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6821F7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F7">
        <w:rPr>
          <w:rFonts w:ascii="Times New Roman" w:hAnsi="Times New Roman" w:cs="Times New Roman"/>
          <w:sz w:val="28"/>
          <w:szCs w:val="28"/>
        </w:rPr>
        <w:t xml:space="preserve"> от  </w:t>
      </w:r>
      <w:r w:rsidR="009D1AFD">
        <w:rPr>
          <w:rFonts w:ascii="Times New Roman" w:hAnsi="Times New Roman" w:cs="Times New Roman"/>
          <w:sz w:val="28"/>
          <w:szCs w:val="28"/>
        </w:rPr>
        <w:t>«06</w:t>
      </w:r>
      <w:r w:rsidR="00356ACB" w:rsidRPr="006821F7">
        <w:rPr>
          <w:rFonts w:ascii="Times New Roman" w:hAnsi="Times New Roman" w:cs="Times New Roman"/>
          <w:sz w:val="28"/>
          <w:szCs w:val="28"/>
        </w:rPr>
        <w:t xml:space="preserve">» </w:t>
      </w:r>
      <w:r w:rsidR="009D1AFD">
        <w:rPr>
          <w:rFonts w:ascii="Times New Roman" w:hAnsi="Times New Roman" w:cs="Times New Roman"/>
          <w:sz w:val="28"/>
          <w:szCs w:val="28"/>
        </w:rPr>
        <w:t xml:space="preserve">апреля  2016 </w:t>
      </w:r>
      <w:r w:rsidRPr="006821F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6821F7" w:rsidRPr="006821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1F7">
        <w:rPr>
          <w:rFonts w:ascii="Times New Roman" w:hAnsi="Times New Roman" w:cs="Times New Roman"/>
          <w:sz w:val="28"/>
          <w:szCs w:val="28"/>
        </w:rPr>
        <w:t xml:space="preserve">  </w:t>
      </w:r>
      <w:r w:rsidR="006821F7" w:rsidRPr="006821F7">
        <w:rPr>
          <w:rFonts w:ascii="Times New Roman" w:hAnsi="Times New Roman" w:cs="Times New Roman"/>
          <w:sz w:val="28"/>
          <w:szCs w:val="28"/>
        </w:rPr>
        <w:t xml:space="preserve"> </w:t>
      </w:r>
      <w:r w:rsidRPr="006821F7">
        <w:rPr>
          <w:rFonts w:ascii="Times New Roman" w:hAnsi="Times New Roman" w:cs="Times New Roman"/>
          <w:sz w:val="28"/>
          <w:szCs w:val="28"/>
        </w:rPr>
        <w:t xml:space="preserve"> №   </w:t>
      </w:r>
      <w:r w:rsidR="009D1AFD">
        <w:rPr>
          <w:rFonts w:ascii="Times New Roman" w:hAnsi="Times New Roman" w:cs="Times New Roman"/>
          <w:sz w:val="28"/>
          <w:szCs w:val="28"/>
        </w:rPr>
        <w:t>33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EC" w:rsidRDefault="003B02EC" w:rsidP="003B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нумерации домовладений на территории МО «Семибугоринский сельсовет» Камызякского района Астраханской области, на основании заявления Бердиева Мурзагали Казбековича от 04.04.2016г. (под личное подсобное хозяйство),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1F7" w:rsidRPr="007A00BB" w:rsidRDefault="006821F7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821F7" w:rsidRPr="007A00BB" w:rsidRDefault="006821F7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6821F7">
        <w:rPr>
          <w:rFonts w:ascii="Times New Roman" w:hAnsi="Times New Roman" w:cs="Times New Roman"/>
          <w:sz w:val="28"/>
          <w:szCs w:val="28"/>
        </w:rPr>
        <w:t>с. Бараний Бугор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6821F7">
        <w:rPr>
          <w:rFonts w:ascii="Times New Roman" w:hAnsi="Times New Roman" w:cs="Times New Roman"/>
          <w:sz w:val="28"/>
          <w:szCs w:val="28"/>
        </w:rPr>
        <w:t xml:space="preserve">Джабаева, </w:t>
      </w:r>
      <w:r w:rsidR="00F21FF5">
        <w:rPr>
          <w:rFonts w:ascii="Times New Roman" w:hAnsi="Times New Roman" w:cs="Times New Roman"/>
          <w:sz w:val="28"/>
          <w:szCs w:val="28"/>
        </w:rPr>
        <w:t>3</w:t>
      </w:r>
      <w:r w:rsidR="00BF387B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821F7" w:rsidRDefault="006821F7" w:rsidP="006E2856">
      <w:pPr>
        <w:rPr>
          <w:rFonts w:ascii="Times New Roman" w:hAnsi="Times New Roman" w:cs="Times New Roman"/>
          <w:sz w:val="28"/>
          <w:szCs w:val="28"/>
        </w:rPr>
      </w:pPr>
    </w:p>
    <w:p w:rsidR="006821F7" w:rsidRPr="00630445" w:rsidRDefault="006821F7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4840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390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2EC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2F4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1F7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476B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1AFD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541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1FF5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17</cp:revision>
  <cp:lastPrinted>2012-10-16T12:42:00Z</cp:lastPrinted>
  <dcterms:created xsi:type="dcterms:W3CDTF">2012-10-01T11:51:00Z</dcterms:created>
  <dcterms:modified xsi:type="dcterms:W3CDTF">2016-04-07T10:27:00Z</dcterms:modified>
</cp:coreProperties>
</file>