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A4" w:rsidRPr="00716F8F" w:rsidRDefault="000419A4" w:rsidP="0010705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716F8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419A4" w:rsidRPr="00716F8F" w:rsidRDefault="000419A4" w:rsidP="000419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6F8F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0419A4" w:rsidRPr="00716F8F" w:rsidRDefault="000419A4" w:rsidP="000419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2123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0419A4" w:rsidRDefault="000419A4" w:rsidP="000419A4">
      <w:pPr>
        <w:jc w:val="center"/>
        <w:rPr>
          <w:rFonts w:ascii="Times New Roman" w:hAnsi="Times New Roman"/>
          <w:sz w:val="28"/>
          <w:szCs w:val="28"/>
        </w:rPr>
      </w:pPr>
    </w:p>
    <w:p w:rsidR="000419A4" w:rsidRPr="005D5C78" w:rsidRDefault="000419A4" w:rsidP="000419A4">
      <w:pPr>
        <w:jc w:val="center"/>
        <w:rPr>
          <w:rFonts w:ascii="Times New Roman" w:hAnsi="Times New Roman"/>
          <w:sz w:val="28"/>
          <w:szCs w:val="28"/>
        </w:rPr>
      </w:pPr>
      <w:r w:rsidRPr="005D5C78">
        <w:rPr>
          <w:rFonts w:ascii="Times New Roman" w:hAnsi="Times New Roman"/>
          <w:sz w:val="28"/>
          <w:szCs w:val="28"/>
        </w:rPr>
        <w:t>П О С Т А Н О В Л Е Н И Е</w:t>
      </w:r>
    </w:p>
    <w:p w:rsidR="009B0C35" w:rsidRPr="00E246D2" w:rsidRDefault="009B0C35" w:rsidP="009B0C35">
      <w:pPr>
        <w:keepNext/>
        <w:outlineLvl w:val="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</w:t>
      </w:r>
      <w:r w:rsidRPr="0019152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07055">
        <w:rPr>
          <w:rFonts w:ascii="Times New Roman" w:hAnsi="Times New Roman"/>
          <w:sz w:val="28"/>
          <w:szCs w:val="28"/>
        </w:rPr>
        <w:t>06.07.</w:t>
      </w:r>
      <w:r w:rsidRPr="0019152F">
        <w:rPr>
          <w:rFonts w:ascii="Times New Roman" w:hAnsi="Times New Roman"/>
          <w:sz w:val="28"/>
          <w:szCs w:val="28"/>
        </w:rPr>
        <w:t xml:space="preserve"> 2015 г                                                                                        №</w:t>
      </w:r>
      <w:r w:rsidR="00107055">
        <w:rPr>
          <w:rFonts w:ascii="Times New Roman" w:hAnsi="Times New Roman"/>
          <w:sz w:val="28"/>
          <w:szCs w:val="28"/>
        </w:rPr>
        <w:t xml:space="preserve"> 38</w:t>
      </w:r>
      <w:r w:rsidRPr="001915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23514" w:rsidRPr="00AE13DC" w:rsidRDefault="009B0C35" w:rsidP="000419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E13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«Об утверждении порядка определения </w:t>
      </w:r>
    </w:p>
    <w:p w:rsidR="00D23514" w:rsidRPr="00AE13DC" w:rsidRDefault="009B0C35" w:rsidP="000419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E13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восстановительной </w:t>
      </w:r>
      <w:r w:rsidR="00D23514" w:rsidRPr="00AE13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Pr="00AE13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тоимости зеленых насаждений </w:t>
      </w:r>
    </w:p>
    <w:p w:rsidR="009B0C35" w:rsidRPr="00AE13DC" w:rsidRDefault="009B0C35" w:rsidP="000419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E13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территории МО «Семибугоринский сельсовет»</w:t>
      </w:r>
    </w:p>
    <w:p w:rsidR="00660946" w:rsidRDefault="00660946" w:rsidP="00660946">
      <w:pPr>
        <w:pStyle w:val="ConsPlusNormal"/>
        <w:jc w:val="center"/>
        <w:rPr>
          <w:b/>
          <w:bCs/>
        </w:rPr>
      </w:pPr>
    </w:p>
    <w:p w:rsidR="00D23514" w:rsidRDefault="009B0C35" w:rsidP="009B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60946" w:rsidRPr="00D235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="00660946" w:rsidRPr="00D23514">
          <w:rPr>
            <w:rFonts w:ascii="Times New Roman" w:hAnsi="Times New Roman" w:cs="Times New Roman"/>
            <w:b/>
            <w:color w:val="FF0000"/>
            <w:sz w:val="28"/>
            <w:szCs w:val="28"/>
          </w:rPr>
          <w:t>ст. 16</w:t>
        </w:r>
      </w:hyperlink>
      <w:r w:rsidR="00660946" w:rsidRPr="00D2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46" w:rsidRPr="00D23514">
        <w:rPr>
          <w:rFonts w:ascii="Times New Roman" w:hAnsi="Times New Roman" w:cs="Times New Roman"/>
          <w:sz w:val="28"/>
          <w:szCs w:val="28"/>
        </w:rPr>
        <w:t>Федерального</w:t>
      </w:r>
      <w:r w:rsidR="00AE13DC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="00660946" w:rsidRPr="00D235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E13D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60946" w:rsidRPr="00D23514">
        <w:rPr>
          <w:rFonts w:ascii="Times New Roman" w:hAnsi="Times New Roman" w:cs="Times New Roman"/>
          <w:sz w:val="28"/>
          <w:szCs w:val="28"/>
        </w:rPr>
        <w:t>, Постановлением Госкомтруда СССР, Секретариата ВЦСП</w:t>
      </w:r>
      <w:r w:rsidR="00AE13DC">
        <w:rPr>
          <w:rFonts w:ascii="Times New Roman" w:hAnsi="Times New Roman" w:cs="Times New Roman"/>
          <w:sz w:val="28"/>
          <w:szCs w:val="28"/>
        </w:rPr>
        <w:t>С от 25.04.1986 N 163/9-49 «</w:t>
      </w:r>
      <w:r w:rsidR="00660946" w:rsidRPr="00D23514">
        <w:rPr>
          <w:rFonts w:ascii="Times New Roman" w:hAnsi="Times New Roman" w:cs="Times New Roman"/>
          <w:sz w:val="28"/>
          <w:szCs w:val="28"/>
        </w:rPr>
        <w:t>Типовые нормы времени (выр</w:t>
      </w:r>
      <w:r w:rsidR="00AE13DC">
        <w:rPr>
          <w:rFonts w:ascii="Times New Roman" w:hAnsi="Times New Roman" w:cs="Times New Roman"/>
          <w:sz w:val="28"/>
          <w:szCs w:val="28"/>
        </w:rPr>
        <w:t>аботки) на работы по озеленению»</w:t>
      </w:r>
      <w:r w:rsidR="00660946" w:rsidRPr="00D2351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Тверской городской Думы от 23.06.2005 N 68 (ред. от 11.03.2014) &quot;О принятии Устава города Твери&quot; (Зарегистрировано в Законодательном Собрании Тверской области 03.08.2005 N 108-н-У){КонсультантПлюс}" w:history="1">
        <w:r w:rsidR="00660946" w:rsidRPr="00D2351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660946" w:rsidRPr="00D23514">
        <w:rPr>
          <w:rFonts w:ascii="Times New Roman" w:hAnsi="Times New Roman" w:cs="Times New Roman"/>
          <w:sz w:val="28"/>
          <w:szCs w:val="28"/>
        </w:rPr>
        <w:t xml:space="preserve"> </w:t>
      </w:r>
      <w:r w:rsidR="000419A4" w:rsidRPr="00D23514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  <w:r w:rsidR="00AE13DC">
        <w:rPr>
          <w:rFonts w:ascii="Times New Roman" w:hAnsi="Times New Roman" w:cs="Times New Roman"/>
          <w:sz w:val="28"/>
          <w:szCs w:val="28"/>
        </w:rPr>
        <w:t>,</w:t>
      </w:r>
    </w:p>
    <w:p w:rsidR="00D23514" w:rsidRDefault="00D23514" w:rsidP="009B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Default="00D23514" w:rsidP="009B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60946" w:rsidRPr="00D23514">
        <w:rPr>
          <w:rFonts w:ascii="Times New Roman" w:hAnsi="Times New Roman" w:cs="Times New Roman"/>
          <w:sz w:val="28"/>
          <w:szCs w:val="28"/>
        </w:rPr>
        <w:t>:</w:t>
      </w:r>
    </w:p>
    <w:p w:rsidR="00D23514" w:rsidRPr="00D23514" w:rsidRDefault="00D23514" w:rsidP="009B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04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D2351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23514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</w:t>
      </w:r>
      <w:r w:rsidR="000419A4" w:rsidRPr="00D23514">
        <w:rPr>
          <w:rFonts w:ascii="Times New Roman" w:hAnsi="Times New Roman" w:cs="Times New Roman"/>
          <w:sz w:val="28"/>
          <w:szCs w:val="28"/>
        </w:rPr>
        <w:t>МО «Семибугоринский сельсовет» (Приложение №1).</w:t>
      </w:r>
    </w:p>
    <w:p w:rsidR="000419A4" w:rsidRPr="00D23514" w:rsidRDefault="000419A4" w:rsidP="0004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сельской библиотеке и на информационном стенде администрации МО «Семибугоринский сельсовет», в сети Интернет на официальном сайте МО «Семибугоринский сельсовет»: </w:t>
      </w:r>
      <w:hyperlink r:id="rId8" w:history="1">
        <w:r w:rsidRPr="00D235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r w:rsidRPr="00D23514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D23514">
        <w:rPr>
          <w:rFonts w:ascii="Times New Roman" w:hAnsi="Times New Roman" w:cs="Times New Roman"/>
          <w:sz w:val="28"/>
          <w:szCs w:val="28"/>
        </w:rPr>
        <w:t>.</w:t>
      </w:r>
    </w:p>
    <w:p w:rsidR="000419A4" w:rsidRPr="00D23514" w:rsidRDefault="000419A4" w:rsidP="000419A4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D23514">
        <w:rPr>
          <w:rFonts w:ascii="Times New Roman" w:hAnsi="Times New Roman"/>
          <w:sz w:val="28"/>
          <w:szCs w:val="28"/>
        </w:rPr>
        <w:t>3.Постановление вступает в силу со дня его официального обнародования, за исключением положений, для которых настоящим постановлением установлен иной срок вступлении в силу.</w:t>
      </w:r>
    </w:p>
    <w:p w:rsidR="000419A4" w:rsidRPr="00D23514" w:rsidRDefault="000419A4" w:rsidP="000419A4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 w:rsidRPr="00D23514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419A4" w:rsidRDefault="000419A4" w:rsidP="00041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041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041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041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055" w:rsidRPr="00D23514" w:rsidRDefault="00107055" w:rsidP="00041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9A4" w:rsidRPr="00D23514" w:rsidRDefault="000419A4" w:rsidP="0004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С.А. Досалиева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9A4" w:rsidRDefault="000419A4" w:rsidP="00660946">
      <w:pPr>
        <w:pStyle w:val="ConsPlusNormal"/>
        <w:jc w:val="right"/>
        <w:outlineLvl w:val="0"/>
      </w:pPr>
      <w:bookmarkStart w:id="1" w:name="Par22"/>
      <w:bookmarkEnd w:id="1"/>
    </w:p>
    <w:p w:rsidR="000419A4" w:rsidRPr="00D23514" w:rsidRDefault="000419A4" w:rsidP="006609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6609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6609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6609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055" w:rsidRDefault="00107055" w:rsidP="00660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0946" w:rsidRPr="00107055" w:rsidRDefault="00660946" w:rsidP="006609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055">
        <w:rPr>
          <w:rFonts w:ascii="Times New Roman" w:hAnsi="Times New Roman" w:cs="Times New Roman"/>
          <w:sz w:val="24"/>
          <w:szCs w:val="24"/>
        </w:rPr>
        <w:t>Приложение</w:t>
      </w:r>
      <w:r w:rsidR="000419A4" w:rsidRPr="0010705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60946" w:rsidRPr="00107055" w:rsidRDefault="00660946" w:rsidP="006609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5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0946" w:rsidRPr="00107055" w:rsidRDefault="00107055" w:rsidP="0010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55">
        <w:rPr>
          <w:rFonts w:ascii="Times New Roman" w:hAnsi="Times New Roman" w:cs="Times New Roman"/>
          <w:sz w:val="24"/>
          <w:szCs w:val="24"/>
        </w:rPr>
        <w:t xml:space="preserve">МО «Семибугоринский сельсовет» </w:t>
      </w:r>
      <w:r w:rsidR="00660946" w:rsidRPr="00107055">
        <w:rPr>
          <w:rFonts w:ascii="Times New Roman" w:hAnsi="Times New Roman" w:cs="Times New Roman"/>
          <w:sz w:val="24"/>
          <w:szCs w:val="24"/>
        </w:rPr>
        <w:t>от</w:t>
      </w:r>
      <w:r w:rsidRPr="00107055">
        <w:rPr>
          <w:rFonts w:ascii="Times New Roman" w:hAnsi="Times New Roman" w:cs="Times New Roman"/>
          <w:sz w:val="24"/>
          <w:szCs w:val="24"/>
        </w:rPr>
        <w:t xml:space="preserve"> 06.07.2015г</w:t>
      </w:r>
      <w:r w:rsidR="00660946" w:rsidRPr="00107055">
        <w:rPr>
          <w:rFonts w:ascii="Times New Roman" w:hAnsi="Times New Roman" w:cs="Times New Roman"/>
          <w:sz w:val="24"/>
          <w:szCs w:val="24"/>
        </w:rPr>
        <w:t>№</w:t>
      </w:r>
      <w:r w:rsidRPr="0010705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660946" w:rsidRPr="00107055" w:rsidRDefault="00660946" w:rsidP="00660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946" w:rsidRPr="00D23514" w:rsidRDefault="00660946" w:rsidP="0066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D23514">
        <w:rPr>
          <w:rFonts w:ascii="Times New Roman" w:hAnsi="Times New Roman" w:cs="Times New Roman"/>
          <w:sz w:val="28"/>
          <w:szCs w:val="28"/>
        </w:rPr>
        <w:t>ПОРЯДОК</w:t>
      </w:r>
    </w:p>
    <w:p w:rsidR="00660946" w:rsidRPr="00D23514" w:rsidRDefault="00660946" w:rsidP="0066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определения восстановительной стоимости</w:t>
      </w:r>
    </w:p>
    <w:p w:rsidR="00660946" w:rsidRPr="00D23514" w:rsidRDefault="00660946" w:rsidP="0066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D23514">
        <w:rPr>
          <w:rFonts w:ascii="Times New Roman" w:hAnsi="Times New Roman" w:cs="Times New Roman"/>
          <w:sz w:val="28"/>
          <w:szCs w:val="28"/>
        </w:rPr>
        <w:t>на территории МО «Семибугоринский сельсовет»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и порядок оплаты средств, составляющих восстановительную стоимость (далее - восстановительная стоимость) зеленых насаждений </w:t>
      </w:r>
      <w:r w:rsidR="00AE13DC">
        <w:rPr>
          <w:rFonts w:ascii="Times New Roman" w:hAnsi="Times New Roman" w:cs="Times New Roman"/>
          <w:sz w:val="28"/>
          <w:szCs w:val="28"/>
        </w:rPr>
        <w:t>на территории МО «Семибугоринский сельсовет»</w:t>
      </w:r>
      <w:r w:rsidRPr="00D23514">
        <w:rPr>
          <w:rFonts w:ascii="Times New Roman" w:hAnsi="Times New Roman" w:cs="Times New Roman"/>
          <w:sz w:val="28"/>
          <w:szCs w:val="28"/>
        </w:rPr>
        <w:t xml:space="preserve"> в случае их повреждения или уничтожения.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1. Восстановительная стоимость определяется в соответствии с настоящим Порядком в зависимости от вида зеленых насаждений во всех случаях их повреждения или уничтожения. Восстановительная стоимость рассчитывается от базовой стоимости восстановления зеленых насаждений с применением поправочных коэффициентов, соответствующих конкретному объекту в зависимости от его состояния, представляемой ценности.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 xml:space="preserve">2. В случае уклонения соответствующих лиц от оплаты восстановительной стоимости </w:t>
      </w:r>
      <w:r w:rsidR="00AE13DC">
        <w:rPr>
          <w:rFonts w:ascii="Times New Roman" w:hAnsi="Times New Roman" w:cs="Times New Roman"/>
          <w:sz w:val="28"/>
          <w:szCs w:val="28"/>
        </w:rPr>
        <w:t>Администрация МО «Семибугоринский сельсовет»</w:t>
      </w:r>
      <w:r w:rsidR="00B06F8D" w:rsidRPr="00D23514">
        <w:rPr>
          <w:rFonts w:ascii="Times New Roman" w:hAnsi="Times New Roman" w:cs="Times New Roman"/>
          <w:sz w:val="28"/>
          <w:szCs w:val="28"/>
        </w:rPr>
        <w:t xml:space="preserve"> </w:t>
      </w:r>
      <w:r w:rsidRPr="00D23514">
        <w:rPr>
          <w:rFonts w:ascii="Times New Roman" w:hAnsi="Times New Roman" w:cs="Times New Roman"/>
          <w:sz w:val="28"/>
          <w:szCs w:val="28"/>
        </w:rPr>
        <w:t>обращается в суд с иском о взыскании ущерба.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3. Средства, составляющие восстановительную стоимость зеленых насаждений, по</w:t>
      </w:r>
      <w:r w:rsidR="00D23514">
        <w:rPr>
          <w:rFonts w:ascii="Times New Roman" w:hAnsi="Times New Roman" w:cs="Times New Roman"/>
          <w:sz w:val="28"/>
          <w:szCs w:val="28"/>
        </w:rPr>
        <w:t>длежат зачислению в бюджет МО «Семибугоринский сельсовет»</w:t>
      </w:r>
      <w:r w:rsidRPr="00D23514">
        <w:rPr>
          <w:rFonts w:ascii="Times New Roman" w:hAnsi="Times New Roman" w:cs="Times New Roman"/>
          <w:sz w:val="28"/>
          <w:szCs w:val="28"/>
        </w:rPr>
        <w:t>.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D23514">
        <w:rPr>
          <w:rFonts w:ascii="Times New Roman" w:hAnsi="Times New Roman" w:cs="Times New Roman"/>
          <w:sz w:val="28"/>
          <w:szCs w:val="28"/>
        </w:rPr>
        <w:t>Расчет восстановительной стоимости зеленых насаждений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Восстановительная сто</w:t>
      </w:r>
      <w:r w:rsidR="00AE13DC">
        <w:rPr>
          <w:rFonts w:ascii="Times New Roman" w:hAnsi="Times New Roman" w:cs="Times New Roman"/>
          <w:sz w:val="28"/>
          <w:szCs w:val="28"/>
        </w:rPr>
        <w:t>имость зеленых насаждений администрацией МО «Семибугоринский сельсовет»</w:t>
      </w:r>
      <w:r w:rsidRPr="00D23514">
        <w:rPr>
          <w:rFonts w:ascii="Times New Roman" w:hAnsi="Times New Roman" w:cs="Times New Roman"/>
          <w:sz w:val="28"/>
          <w:szCs w:val="28"/>
        </w:rPr>
        <w:t xml:space="preserve"> определяется исходя из базовой стоимости восстановления зеленых насаждений с помощью применения поправочных коэффициентов и рассчитывается по формуле: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Вс = Бс x Кп x Кп1 x Кос x Кинф, где: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Вс - восстановительная стоимость;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Бс - базовая стоимость;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Кп - поправочный коэффициент (в зависимости от вида зеленого насаждения, учитывая диаметр ствола);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Кп1 - поправочный коэффициент, учитывающий возраст кустарника;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lastRenderedPageBreak/>
        <w:t>Кос - коэффициент общего состояния зеленых насаждений;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Кинф - коэффициент инфляции, который определяется по данным Территориального органа Федеральной службы госуда</w:t>
      </w:r>
      <w:r w:rsidR="00AE13DC">
        <w:rPr>
          <w:rFonts w:ascii="Times New Roman" w:hAnsi="Times New Roman" w:cs="Times New Roman"/>
          <w:sz w:val="28"/>
          <w:szCs w:val="28"/>
        </w:rPr>
        <w:t>рственной статистики по Астраханской</w:t>
      </w:r>
      <w:r w:rsidRPr="00D23514">
        <w:rPr>
          <w:rFonts w:ascii="Times New Roman" w:hAnsi="Times New Roman" w:cs="Times New Roman"/>
          <w:sz w:val="28"/>
          <w:szCs w:val="28"/>
        </w:rPr>
        <w:t xml:space="preserve"> области согласно индексам</w:t>
      </w:r>
      <w:r w:rsidR="00AE13DC">
        <w:rPr>
          <w:rFonts w:ascii="Times New Roman" w:hAnsi="Times New Roman" w:cs="Times New Roman"/>
          <w:sz w:val="28"/>
          <w:szCs w:val="28"/>
        </w:rPr>
        <w:t xml:space="preserve"> потребительских цен по Астраханской</w:t>
      </w:r>
      <w:r w:rsidRPr="00D23514">
        <w:rPr>
          <w:rFonts w:ascii="Times New Roman" w:hAnsi="Times New Roman" w:cs="Times New Roman"/>
          <w:sz w:val="28"/>
          <w:szCs w:val="28"/>
        </w:rPr>
        <w:t xml:space="preserve"> области, учитываемым службой государственной статистики при расчете индексов потребительских цен по полному кругу товаров и услуг за год, предшествующий расчетному.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D23514">
        <w:rPr>
          <w:rFonts w:ascii="Times New Roman" w:hAnsi="Times New Roman" w:cs="Times New Roman"/>
          <w:sz w:val="28"/>
          <w:szCs w:val="28"/>
        </w:rPr>
        <w:t>Базовая стоимость восстановления зеленых насаждений (Бс)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4252"/>
      </w:tblGrid>
      <w:tr w:rsidR="00660946" w:rsidRPr="00D23514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Базовая стоимость в расчете за 1 дерево, 1 кустарник, 1 кв. м травяного покрова</w:t>
            </w:r>
          </w:p>
        </w:tc>
      </w:tr>
      <w:tr w:rsidR="00660946" w:rsidRPr="00D23514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Деревья хвойные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</w:tr>
      <w:tr w:rsidR="00660946" w:rsidRPr="00D23514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Лиственные деревья 1-й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</w:tr>
      <w:tr w:rsidR="00660946" w:rsidRPr="00D23514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Лиственные деревья 2-й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660946" w:rsidRPr="00D23514" w:rsidTr="00146AAC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Лиственные деревья 3-й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</w:tr>
      <w:tr w:rsidR="00660946" w:rsidRPr="00D23514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660946" w:rsidRPr="00D23514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Травяной покров, 1 кв.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</w:tbl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D23514">
        <w:rPr>
          <w:rFonts w:ascii="Times New Roman" w:hAnsi="Times New Roman" w:cs="Times New Roman"/>
          <w:sz w:val="28"/>
          <w:szCs w:val="28"/>
        </w:rPr>
        <w:t>Поправочный коэффициент, учитывающий диаметр ствола (Кп)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2891"/>
        <w:gridCol w:w="2494"/>
        <w:gridCol w:w="2551"/>
      </w:tblGrid>
      <w:tr w:rsidR="00660946" w:rsidRPr="00D23514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Саженцы, диаметр ствола (d), см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I группа: кедр, сосна, пихта, дуб, липа, клен остролистый, горный, сахарный и др.; ясень, бук, ель, каштан, декоративные посадки плодовых деревьев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II группа: береза, ольха, лиственница, осина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III группа: тополь, ива, клен ясенелистный</w:t>
            </w:r>
          </w:p>
        </w:tc>
      </w:tr>
      <w:tr w:rsidR="00660946" w:rsidRPr="00D23514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60946" w:rsidRPr="00D23514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От 8 до 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60946" w:rsidRPr="00D23514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Свыше 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514" w:rsidRDefault="00D23514" w:rsidP="006609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</w:p>
    <w:p w:rsidR="00660946" w:rsidRPr="00D23514" w:rsidRDefault="00660946" w:rsidP="006609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Поправочный коэффициент,</w:t>
      </w:r>
    </w:p>
    <w:p w:rsidR="00660946" w:rsidRPr="00D23514" w:rsidRDefault="00660946" w:rsidP="0066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lastRenderedPageBreak/>
        <w:t>учитывающий возраст кустарника (Кп1)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6"/>
        <w:gridCol w:w="4422"/>
      </w:tblGrid>
      <w:tr w:rsidR="00660946" w:rsidRPr="00D23514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Декоративно лиственные</w:t>
            </w:r>
          </w:p>
        </w:tc>
      </w:tr>
      <w:tr w:rsidR="00660946" w:rsidRPr="00D23514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0946" w:rsidRPr="00D23514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60946" w:rsidRPr="00D23514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D23514">
        <w:rPr>
          <w:rFonts w:ascii="Times New Roman" w:hAnsi="Times New Roman" w:cs="Times New Roman"/>
          <w:sz w:val="28"/>
          <w:szCs w:val="28"/>
        </w:rPr>
        <w:t>Коэффициенты общего состояния зеленых насаждений (Кос)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329"/>
        <w:gridCol w:w="3628"/>
      </w:tblGrid>
      <w:tr w:rsidR="00660946" w:rsidRPr="00D23514" w:rsidTr="00146A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Уровень общего состояния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660946" w:rsidRPr="00D23514" w:rsidTr="00146A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60946" w:rsidRPr="00D23514" w:rsidTr="00146AAC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0946" w:rsidRPr="00D23514" w:rsidTr="00146A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D23514" w:rsidRDefault="00660946" w:rsidP="00146A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1. Качественное состояние деревьев определяется по следующим признакам: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а) хорошее - деревья здоровые, нормально развитые, облиствение или охвоение густое, равномерное, листья или хвоя нормальных размеров и окраски; признаков болезней и вредителей, ран, повреждений ствола и скелетных ветвей, а также дупел нет;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б)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в) неудовлетворительное - деревья сильно ослабленные, ствол имеет искривления, крона слабо развита, наличие усыхающих или усохших ветвей; прирост однолетних побегов незначительный; суховершинность; механические повреждения стволов значительные, имеются дупла.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2. Качественное состояние кустарников определяется по следующим признакам: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а) хорошее - кустарники нормально развитые, здоровые, густо облиственные по всей высоте, сухих и отмирающих стеблей нет. Механических повреждений и поражений болезнями нет. Окраска и величина листьев нормальные;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оголены; имеются незначительные механические повреждения и повреждения вредителями;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 xml:space="preserve">в) неудовлетворительное - ослабленные, переросшие, сильно оголенные снизу, </w:t>
      </w:r>
      <w:r w:rsidRPr="00D23514">
        <w:rPr>
          <w:rFonts w:ascii="Times New Roman" w:hAnsi="Times New Roman" w:cs="Times New Roman"/>
          <w:sz w:val="28"/>
          <w:szCs w:val="28"/>
        </w:rPr>
        <w:lastRenderedPageBreak/>
        <w:t>листва мелкая, имеются усохшие ветки, слабо облиственные с сильными механическими повреждениями, пораженные болезнями.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3. Качественное состояние травяного покрова определяется по следующим признакам: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а) хорошее - поверхность хорошо спланирована, травостой густой, однородный, равномерный, регулярно стригущийся, цвет интенсивно зеленый; сорняков и мха нет;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б) удовлетворительное - поверхность травяного покрова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660946" w:rsidRPr="00D23514" w:rsidRDefault="00660946" w:rsidP="0066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514">
        <w:rPr>
          <w:rFonts w:ascii="Times New Roman" w:hAnsi="Times New Roman" w:cs="Times New Roman"/>
          <w:sz w:val="28"/>
          <w:szCs w:val="28"/>
        </w:rPr>
        <w:t>в) неудовлетворительное - травостой изреженный, неоднородный, много широколиственных сорняков, окраска травяного покрова неровная с преобладанием желтых опенков, много мха, плешин и вытоптанных мест.</w:t>
      </w:r>
    </w:p>
    <w:p w:rsidR="00660946" w:rsidRPr="00D23514" w:rsidRDefault="00660946" w:rsidP="00660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A8" w:rsidRPr="00D23514" w:rsidRDefault="00E90CA8">
      <w:pPr>
        <w:rPr>
          <w:rFonts w:ascii="Times New Roman" w:hAnsi="Times New Roman" w:cs="Times New Roman"/>
          <w:sz w:val="28"/>
          <w:szCs w:val="28"/>
        </w:rPr>
      </w:pPr>
    </w:p>
    <w:sectPr w:rsidR="00E90CA8" w:rsidRPr="00D23514" w:rsidSect="003E54B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2E" w:rsidRDefault="00A35E2E" w:rsidP="00660946">
      <w:pPr>
        <w:spacing w:after="0" w:line="240" w:lineRule="auto"/>
      </w:pPr>
      <w:r>
        <w:separator/>
      </w:r>
    </w:p>
  </w:endnote>
  <w:endnote w:type="continuationSeparator" w:id="1">
    <w:p w:rsidR="00A35E2E" w:rsidRDefault="00A35E2E" w:rsidP="0066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5F" w:rsidRDefault="00A35E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62C5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2C5F" w:rsidRDefault="00A35E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2C5F" w:rsidRDefault="00A35E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2C5F" w:rsidRDefault="00A35E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62C5F" w:rsidRDefault="00A35E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2E" w:rsidRDefault="00A35E2E" w:rsidP="00660946">
      <w:pPr>
        <w:spacing w:after="0" w:line="240" w:lineRule="auto"/>
      </w:pPr>
      <w:r>
        <w:separator/>
      </w:r>
    </w:p>
  </w:footnote>
  <w:footnote w:type="continuationSeparator" w:id="1">
    <w:p w:rsidR="00A35E2E" w:rsidRDefault="00A35E2E" w:rsidP="0066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5F" w:rsidRDefault="00A35E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62C5F" w:rsidRDefault="007F2F5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46"/>
    <w:rsid w:val="000322E4"/>
    <w:rsid w:val="000419A4"/>
    <w:rsid w:val="00107055"/>
    <w:rsid w:val="0020127B"/>
    <w:rsid w:val="002F61A9"/>
    <w:rsid w:val="003A216C"/>
    <w:rsid w:val="003E54B3"/>
    <w:rsid w:val="003E7F5A"/>
    <w:rsid w:val="004373A4"/>
    <w:rsid w:val="00623DFB"/>
    <w:rsid w:val="00660946"/>
    <w:rsid w:val="007854B4"/>
    <w:rsid w:val="007F2F5F"/>
    <w:rsid w:val="00823223"/>
    <w:rsid w:val="009B0C35"/>
    <w:rsid w:val="00A35E2E"/>
    <w:rsid w:val="00AE13DC"/>
    <w:rsid w:val="00B06F8D"/>
    <w:rsid w:val="00B54683"/>
    <w:rsid w:val="00D23514"/>
    <w:rsid w:val="00E9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9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94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419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nhideWhenUsed/>
    <w:rsid w:val="00041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emibugorinskijselsov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79FC6BD2C970BF62B9DFB070D7C262AC20541C49DBC39B50B0E61796C6B4D2F1D8C0C2FE9A5734F70A9QCn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79FC6BD2C970BF62B83F6116126282DCF5D4DC59DB56BE954553C2E65611A6852D54C6BQEn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2014-12-11T05:54:00Z</cp:lastPrinted>
  <dcterms:created xsi:type="dcterms:W3CDTF">2014-12-11T05:54:00Z</dcterms:created>
  <dcterms:modified xsi:type="dcterms:W3CDTF">2015-07-06T09:21:00Z</dcterms:modified>
</cp:coreProperties>
</file>