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7358FC" w:rsidP="00DD14DE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7358FC">
        <w:rPr>
          <w:rFonts w:ascii="Times New Roman" w:hAnsi="Times New Roman"/>
          <w:sz w:val="28"/>
          <w:szCs w:val="28"/>
        </w:rPr>
        <w:t>24.05.2016г</w:t>
      </w:r>
      <w:r w:rsidR="00531934" w:rsidRPr="007358FC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Pr="007358FC">
        <w:rPr>
          <w:rFonts w:ascii="Times New Roman" w:hAnsi="Times New Roman"/>
          <w:sz w:val="28"/>
          <w:szCs w:val="28"/>
        </w:rPr>
        <w:t>60</w:t>
      </w:r>
    </w:p>
    <w:p w:rsidR="00531934" w:rsidRPr="00531934" w:rsidRDefault="00531934" w:rsidP="00DD14DE">
      <w:pPr>
        <w:spacing w:after="0"/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«О внесени</w:t>
      </w:r>
      <w:r w:rsidR="00DD14DE">
        <w:rPr>
          <w:rFonts w:ascii="Times New Roman" w:hAnsi="Times New Roman"/>
          <w:sz w:val="28"/>
          <w:szCs w:val="28"/>
        </w:rPr>
        <w:t xml:space="preserve">и </w:t>
      </w:r>
      <w:r w:rsidR="00EE368B">
        <w:rPr>
          <w:rFonts w:ascii="Times New Roman" w:hAnsi="Times New Roman"/>
          <w:sz w:val="28"/>
          <w:szCs w:val="28"/>
        </w:rPr>
        <w:t>изменений в постановление № 27/2</w:t>
      </w:r>
      <w:r w:rsidRPr="00531934">
        <w:rPr>
          <w:rFonts w:ascii="Times New Roman" w:hAnsi="Times New Roman"/>
          <w:sz w:val="28"/>
          <w:szCs w:val="28"/>
        </w:rPr>
        <w:t xml:space="preserve"> от </w:t>
      </w:r>
      <w:r w:rsidR="00EE368B">
        <w:rPr>
          <w:rFonts w:ascii="Times New Roman" w:hAnsi="Times New Roman"/>
          <w:sz w:val="28"/>
          <w:szCs w:val="28"/>
        </w:rPr>
        <w:t xml:space="preserve">21.03.2016 </w:t>
      </w:r>
      <w:r w:rsidRPr="00531934">
        <w:rPr>
          <w:rFonts w:ascii="Times New Roman" w:hAnsi="Times New Roman"/>
          <w:sz w:val="28"/>
          <w:szCs w:val="28"/>
        </w:rPr>
        <w:t>г.</w:t>
      </w:r>
    </w:p>
    <w:p w:rsidR="00EE368B" w:rsidRPr="00531934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«О внесени</w:t>
      </w:r>
      <w:r>
        <w:rPr>
          <w:rFonts w:ascii="Times New Roman" w:hAnsi="Times New Roman"/>
          <w:sz w:val="28"/>
          <w:szCs w:val="28"/>
        </w:rPr>
        <w:t>и изменений в постановление № 67/1</w:t>
      </w:r>
      <w:r w:rsidRPr="00531934">
        <w:rPr>
          <w:rFonts w:ascii="Times New Roman" w:hAnsi="Times New Roman"/>
          <w:sz w:val="28"/>
          <w:szCs w:val="28"/>
        </w:rPr>
        <w:t xml:space="preserve"> от 13.11.2015 г.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в муниципальном образовании «Семибугоринский </w:t>
      </w:r>
    </w:p>
    <w:p w:rsidR="00EE368B" w:rsidRPr="00DD14DE" w:rsidRDefault="00EE368B" w:rsidP="00EE3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сельсовет» на 2016 год»</w:t>
      </w:r>
    </w:p>
    <w:p w:rsidR="00531934" w:rsidRDefault="00DD14DE" w:rsidP="00DD14DE">
      <w:pPr>
        <w:rPr>
          <w:rFonts w:ascii="Times New Roman" w:hAnsi="Times New Roman"/>
          <w:sz w:val="28"/>
          <w:szCs w:val="28"/>
        </w:rPr>
      </w:pPr>
      <w:r>
        <w:t xml:space="preserve">                           </w:t>
      </w:r>
      <w:r w:rsidR="00531934">
        <w:rPr>
          <w:rFonts w:ascii="Times New Roman" w:hAnsi="Times New Roman"/>
          <w:sz w:val="28"/>
          <w:szCs w:val="28"/>
        </w:rPr>
        <w:t xml:space="preserve">В связи с уточнением целевых средств  по муниципальной программе  </w:t>
      </w: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4DE">
        <w:rPr>
          <w:rFonts w:ascii="Times New Roman" w:hAnsi="Times New Roman"/>
          <w:sz w:val="28"/>
          <w:szCs w:val="28"/>
        </w:rPr>
        <w:t>в муниципальном образовании «Семибугорински</w:t>
      </w:r>
      <w:bookmarkStart w:id="0" w:name="_GoBack"/>
      <w:bookmarkEnd w:id="0"/>
      <w:r w:rsidRPr="00DD14DE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4DE">
        <w:rPr>
          <w:rFonts w:ascii="Times New Roman" w:hAnsi="Times New Roman"/>
          <w:sz w:val="28"/>
          <w:szCs w:val="28"/>
        </w:rPr>
        <w:t>сельсовет» на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531934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/>
          <w:sz w:val="28"/>
          <w:szCs w:val="28"/>
        </w:rPr>
        <w:t>«Семибугоринский сельсовет»</w:t>
      </w:r>
      <w:r w:rsidR="00B04F17">
        <w:rPr>
          <w:rFonts w:ascii="Times New Roman" w:hAnsi="Times New Roman"/>
          <w:sz w:val="28"/>
          <w:szCs w:val="28"/>
        </w:rPr>
        <w:t>,  А</w:t>
      </w:r>
      <w:r w:rsidR="00531934">
        <w:rPr>
          <w:rFonts w:ascii="Times New Roman" w:hAnsi="Times New Roman"/>
          <w:sz w:val="28"/>
          <w:szCs w:val="28"/>
        </w:rPr>
        <w:t>дминистрация МО «Семибугоринский сельсовет»</w:t>
      </w:r>
    </w:p>
    <w:p w:rsidR="002D78BE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78BB" w:rsidRDefault="002D78BE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368B">
        <w:rPr>
          <w:rFonts w:ascii="Times New Roman" w:hAnsi="Times New Roman"/>
          <w:sz w:val="28"/>
          <w:szCs w:val="28"/>
        </w:rPr>
        <w:t>Внест</w:t>
      </w:r>
      <w:r w:rsidR="00DD14DE" w:rsidRPr="00EE368B">
        <w:rPr>
          <w:rFonts w:ascii="Times New Roman" w:hAnsi="Times New Roman"/>
          <w:sz w:val="28"/>
          <w:szCs w:val="28"/>
        </w:rPr>
        <w:t>и</w:t>
      </w:r>
      <w:r w:rsidR="00DD14DE" w:rsidRPr="00DD14DE">
        <w:rPr>
          <w:rFonts w:ascii="Times New Roman" w:hAnsi="Times New Roman"/>
          <w:sz w:val="28"/>
          <w:szCs w:val="28"/>
        </w:rPr>
        <w:t xml:space="preserve"> изменения в постановление № </w:t>
      </w:r>
      <w:r w:rsidR="00EE368B">
        <w:rPr>
          <w:rFonts w:ascii="Times New Roman" w:hAnsi="Times New Roman"/>
          <w:sz w:val="28"/>
          <w:szCs w:val="28"/>
        </w:rPr>
        <w:t>27/2 от 21.03.2016г</w:t>
      </w:r>
      <w:r w:rsidRPr="00DD14DE">
        <w:rPr>
          <w:rFonts w:ascii="Times New Roman" w:hAnsi="Times New Roman"/>
          <w:sz w:val="28"/>
          <w:szCs w:val="28"/>
        </w:rPr>
        <w:t xml:space="preserve">. </w:t>
      </w:r>
      <w:r w:rsidR="00EE368B">
        <w:rPr>
          <w:rFonts w:ascii="Times New Roman" w:hAnsi="Times New Roman"/>
          <w:sz w:val="28"/>
          <w:szCs w:val="28"/>
        </w:rPr>
        <w:t>«</w:t>
      </w:r>
      <w:r w:rsidR="00EE368B" w:rsidRPr="00531934">
        <w:rPr>
          <w:rFonts w:ascii="Times New Roman" w:hAnsi="Times New Roman"/>
          <w:sz w:val="28"/>
          <w:szCs w:val="28"/>
        </w:rPr>
        <w:t>О внесени</w:t>
      </w:r>
      <w:r w:rsidR="00EE368B">
        <w:rPr>
          <w:rFonts w:ascii="Times New Roman" w:hAnsi="Times New Roman"/>
          <w:sz w:val="28"/>
          <w:szCs w:val="28"/>
        </w:rPr>
        <w:t>и изменений в постановление № 67/1</w:t>
      </w:r>
      <w:r w:rsidR="00EE368B" w:rsidRPr="00531934">
        <w:rPr>
          <w:rFonts w:ascii="Times New Roman" w:hAnsi="Times New Roman"/>
          <w:sz w:val="28"/>
          <w:szCs w:val="28"/>
        </w:rPr>
        <w:t xml:space="preserve"> от 13.11.2015 г</w:t>
      </w:r>
      <w:r w:rsidR="00EE368B" w:rsidRPr="00DD14DE">
        <w:rPr>
          <w:rFonts w:ascii="Times New Roman" w:hAnsi="Times New Roman"/>
          <w:sz w:val="28"/>
          <w:szCs w:val="28"/>
        </w:rPr>
        <w:t xml:space="preserve"> </w:t>
      </w:r>
      <w:r w:rsidRPr="00DD14D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</w:t>
      </w:r>
      <w:r w:rsidR="00DD14DE"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 в муниципальном образовании «Семибугоринский  сельсовет» на 2016</w:t>
      </w:r>
      <w:r w:rsidR="00DD14DE">
        <w:rPr>
          <w:rFonts w:ascii="Times New Roman" w:hAnsi="Times New Roman"/>
          <w:sz w:val="28"/>
          <w:szCs w:val="28"/>
        </w:rPr>
        <w:t xml:space="preserve"> год»</w:t>
      </w:r>
    </w:p>
    <w:p w:rsidR="00B04F17" w:rsidRPr="00DD14DE" w:rsidRDefault="00DD14DE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расположенные библиотеке сел, в здании администрации МО «Семибугоринский сельсовет», на официальном сайте МО «Семибугоринский сельсовет» в сети Интернет</w:t>
      </w:r>
    </w:p>
    <w:p w:rsidR="00B04F17" w:rsidRDefault="00B04F17" w:rsidP="00B04F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DD14DE" w:rsidRPr="00DD14DE" w:rsidRDefault="00DD14DE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F17" w:rsidRPr="00DD14DE" w:rsidRDefault="00B04F17" w:rsidP="00DD1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4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14D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АМО «Семибугоринский сельсовет»</w:t>
      </w: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Pr="00B57E58" w:rsidRDefault="00B04F17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</w:t>
      </w:r>
      <w:r w:rsidRPr="00B04F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С.А.Досалиева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E368B" w:rsidRDefault="00EE368B" w:rsidP="00DD14DE">
      <w:pPr>
        <w:jc w:val="right"/>
        <w:rPr>
          <w:sz w:val="20"/>
          <w:szCs w:val="20"/>
        </w:rPr>
      </w:pPr>
    </w:p>
    <w:p w:rsidR="00391272" w:rsidRDefault="00391272" w:rsidP="00DD14D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D14DE" w:rsidRPr="00A329E8" w:rsidRDefault="00DD14DE" w:rsidP="00DD14DE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</w:p>
    <w:p w:rsidR="00DD14DE" w:rsidRPr="00A329E8" w:rsidRDefault="00DD14DE" w:rsidP="00DD14DE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ab/>
        <w:t>МО «</w:t>
      </w:r>
      <w:r w:rsidRPr="00850FC1">
        <w:rPr>
          <w:sz w:val="20"/>
          <w:szCs w:val="20"/>
        </w:rPr>
        <w:t>Семибугоринский</w:t>
      </w:r>
      <w:r w:rsidRPr="00A329E8">
        <w:rPr>
          <w:sz w:val="20"/>
          <w:szCs w:val="20"/>
        </w:rPr>
        <w:t xml:space="preserve"> сельсовет»</w:t>
      </w:r>
    </w:p>
    <w:p w:rsidR="00DD14DE" w:rsidRPr="00A329E8" w:rsidRDefault="00DD14DE" w:rsidP="00DD14DE">
      <w:pPr>
        <w:jc w:val="right"/>
      </w:pPr>
      <w:r w:rsidRPr="00A329E8">
        <w:rPr>
          <w:sz w:val="20"/>
          <w:szCs w:val="20"/>
        </w:rPr>
        <w:tab/>
        <w:t xml:space="preserve">от </w:t>
      </w:r>
      <w:r w:rsidR="007358FC">
        <w:rPr>
          <w:sz w:val="20"/>
          <w:szCs w:val="20"/>
        </w:rPr>
        <w:t>24.05.2016 № 60</w:t>
      </w:r>
    </w:p>
    <w:p w:rsidR="00DD14DE" w:rsidRPr="00A329E8" w:rsidRDefault="00DD14DE" w:rsidP="00DD14DE"/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ПАСПОРТ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МУНИЦИПАЛЬНОЙ ПРОГРАММЫ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DD14DE" w:rsidRPr="009C5CF6" w:rsidRDefault="00DD14DE" w:rsidP="00DD14DE">
      <w:pPr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«Семибугоринский сельсовет» на 2016 год»</w:t>
      </w:r>
    </w:p>
    <w:p w:rsidR="00DD14DE" w:rsidRPr="009C5CF6" w:rsidRDefault="00DD14DE" w:rsidP="00DD14DE">
      <w:pPr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776"/>
        <w:gridCol w:w="16"/>
      </w:tblGrid>
      <w:tr w:rsidR="00DD14DE" w:rsidRPr="00A329E8" w:rsidTr="00316A4F">
        <w:trPr>
          <w:trHeight w:val="982"/>
        </w:trPr>
        <w:tc>
          <w:tcPr>
            <w:tcW w:w="3113" w:type="dxa"/>
          </w:tcPr>
          <w:p w:rsidR="00DD14DE" w:rsidRPr="00A329E8" w:rsidRDefault="00DD14DE" w:rsidP="00316A4F"/>
          <w:p w:rsidR="00DD14DE" w:rsidRPr="00A329E8" w:rsidRDefault="00DD14DE" w:rsidP="00316A4F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>в муниципальном образовании «</w:t>
            </w:r>
            <w:r>
              <w:rPr>
                <w:sz w:val="26"/>
                <w:szCs w:val="26"/>
              </w:rPr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 на 201</w:t>
            </w:r>
            <w:r>
              <w:t xml:space="preserve">6 </w:t>
            </w:r>
            <w:r w:rsidRPr="00A329E8">
              <w:t>год»</w:t>
            </w:r>
          </w:p>
        </w:tc>
      </w:tr>
      <w:tr w:rsidR="00DD14DE" w:rsidRPr="00A329E8" w:rsidTr="00316A4F">
        <w:trPr>
          <w:trHeight w:val="617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</w:t>
            </w:r>
            <w:r w:rsidRPr="009B6FB5">
              <w:t>«Семибугоринский</w:t>
            </w:r>
            <w:r>
              <w:t xml:space="preserve"> сельсовет»</w:t>
            </w:r>
          </w:p>
          <w:p w:rsidR="00DD14DE" w:rsidRPr="00002939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201</w:t>
            </w:r>
            <w:r>
              <w:t>6</w:t>
            </w:r>
            <w:r w:rsidRPr="00A329E8">
              <w:t xml:space="preserve"> год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>
              <w:lastRenderedPageBreak/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DD14DE" w:rsidRDefault="00DD14DE" w:rsidP="00316A4F">
            <w:r>
              <w:t>1. Подпрограмма «Функционирование высшего должностного лица МО «</w:t>
            </w:r>
            <w:r w:rsidRPr="00600D82"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>
              <w:t>сельсовет»</w:t>
            </w:r>
          </w:p>
          <w:p w:rsidR="00DD14DE" w:rsidRDefault="00DD14DE" w:rsidP="00316A4F">
            <w:r>
              <w:t>2. Подпрограмма «</w:t>
            </w:r>
            <w:r w:rsidRPr="008B06F5">
              <w:t xml:space="preserve"> </w:t>
            </w:r>
            <w:r w:rsidRPr="00574577">
              <w:t xml:space="preserve">Обеспечение деятельности </w:t>
            </w:r>
            <w:r>
              <w:t>органов местного самоуправления»</w:t>
            </w:r>
          </w:p>
          <w:p w:rsidR="00DD14DE" w:rsidRDefault="00DD14DE" w:rsidP="00316A4F">
            <w:r>
              <w:t>3. Подпрограмма «Формирование резервного фонда МО «Семибугоринский сельсовет»</w:t>
            </w:r>
          </w:p>
          <w:p w:rsidR="00DD14DE" w:rsidRDefault="00DD14DE" w:rsidP="00316A4F">
            <w:r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  <w:p w:rsidR="00DD14DE" w:rsidRDefault="00DD14DE" w:rsidP="00316A4F">
            <w:r>
              <w:t>5. Подпрограмма «Доплата к пенсиям государственных служащих субъектов Российской Федерации и муниципальных служащих» на 2016 год.</w:t>
            </w:r>
          </w:p>
          <w:p w:rsidR="00DD14DE" w:rsidRPr="00A329E8" w:rsidRDefault="00DD14DE" w:rsidP="00316A4F">
            <w:r>
              <w:t>6. Подпрограмма  «Осуществление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t>.»</w:t>
            </w:r>
            <w:proofErr w:type="gramEnd"/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Администрация МО «</w:t>
            </w:r>
            <w:r>
              <w:rPr>
                <w:sz w:val="26"/>
                <w:szCs w:val="26"/>
              </w:rPr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</w:t>
            </w:r>
          </w:p>
          <w:p w:rsidR="00DD14DE" w:rsidRPr="00A329E8" w:rsidRDefault="00DD14DE" w:rsidP="00316A4F"/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Финансирование Программы осуществляется за счет средств местного бюджета в объеме, утвержденном решением Совета МО «</w:t>
            </w:r>
            <w:r>
              <w:t>Семибугоринский</w:t>
            </w:r>
            <w:r w:rsidRPr="00A329E8">
              <w:t xml:space="preserve"> сельсовет» о бюджете на </w:t>
            </w:r>
            <w:r>
              <w:t>2016</w:t>
            </w:r>
            <w:r w:rsidRPr="00A329E8">
              <w:t xml:space="preserve"> финансовый год</w:t>
            </w:r>
            <w:r>
              <w:t xml:space="preserve"> и составляет </w:t>
            </w:r>
            <w:r w:rsidRPr="00391272">
              <w:rPr>
                <w:b/>
              </w:rPr>
              <w:t>2</w:t>
            </w:r>
            <w:r w:rsidR="00911341">
              <w:rPr>
                <w:b/>
              </w:rPr>
              <w:t> 350 056</w:t>
            </w:r>
            <w:r>
              <w:t>рублей</w:t>
            </w:r>
            <w:r w:rsidRPr="0026584C">
              <w:t>.</w:t>
            </w:r>
          </w:p>
          <w:p w:rsidR="00DD14DE" w:rsidRPr="00A329E8" w:rsidRDefault="00DD14DE" w:rsidP="00316A4F">
            <w:r>
              <w:t xml:space="preserve">    </w:t>
            </w:r>
            <w:r w:rsidRPr="00A329E8">
              <w:t>Объемы финансирования Программы уточняются в установленном порядке при изменении бюджета МО «</w:t>
            </w:r>
            <w:r>
              <w:t xml:space="preserve">Семибугоринский </w:t>
            </w:r>
            <w:r w:rsidRPr="00A329E8">
              <w:t>сельсовет».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  <w:p w:rsidR="00DD14DE" w:rsidRPr="00A329E8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</w:t>
            </w:r>
            <w:r>
              <w:t>Семибугоринский</w:t>
            </w:r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DD14DE" w:rsidRPr="00A329E8" w:rsidRDefault="00DD14DE" w:rsidP="00DD14DE"/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72" w:rsidRDefault="00391272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391272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0"/>
        <w:gridCol w:w="369"/>
        <w:gridCol w:w="455"/>
        <w:gridCol w:w="434"/>
        <w:gridCol w:w="416"/>
        <w:gridCol w:w="713"/>
        <w:gridCol w:w="616"/>
        <w:gridCol w:w="616"/>
        <w:gridCol w:w="302"/>
        <w:gridCol w:w="302"/>
        <w:gridCol w:w="301"/>
        <w:gridCol w:w="301"/>
        <w:gridCol w:w="611"/>
        <w:gridCol w:w="611"/>
        <w:gridCol w:w="277"/>
        <w:gridCol w:w="276"/>
        <w:gridCol w:w="276"/>
        <w:gridCol w:w="1001"/>
        <w:gridCol w:w="235"/>
        <w:gridCol w:w="6111"/>
      </w:tblGrid>
      <w:tr w:rsidR="00391272" w:rsidTr="00391272">
        <w:trPr>
          <w:trHeight w:val="200"/>
        </w:trPr>
        <w:tc>
          <w:tcPr>
            <w:tcW w:w="0" w:type="auto"/>
            <w:vMerge w:val="restart"/>
          </w:tcPr>
          <w:p w:rsidR="00391272" w:rsidRDefault="00391272" w:rsidP="00391272">
            <w:pPr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gridSpan w:val="5"/>
            <w:vMerge w:val="restart"/>
          </w:tcPr>
          <w:p w:rsidR="00391272" w:rsidRDefault="00391272" w:rsidP="00391272">
            <w:pPr>
              <w:jc w:val="both"/>
            </w:pPr>
            <w:r>
              <w:t>Мероприятия по реализации программы</w:t>
            </w:r>
          </w:p>
        </w:tc>
        <w:tc>
          <w:tcPr>
            <w:tcW w:w="0" w:type="auto"/>
            <w:gridSpan w:val="3"/>
            <w:vMerge w:val="restart"/>
          </w:tcPr>
          <w:p w:rsidR="00391272" w:rsidRDefault="00391272" w:rsidP="00391272">
            <w:pPr>
              <w:jc w:val="both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6"/>
          </w:tcPr>
          <w:p w:rsidR="00391272" w:rsidRDefault="00391272" w:rsidP="00391272">
            <w:pPr>
              <w:jc w:val="both"/>
            </w:pPr>
            <w:r>
              <w:t xml:space="preserve">Объем финансирования </w:t>
            </w:r>
          </w:p>
          <w:p w:rsidR="00391272" w:rsidRDefault="00391272" w:rsidP="00391272">
            <w:pPr>
              <w:jc w:val="both"/>
            </w:pPr>
            <w:r>
              <w:t>на 2016 год (рублей)</w:t>
            </w:r>
          </w:p>
        </w:tc>
        <w:tc>
          <w:tcPr>
            <w:tcW w:w="8177" w:type="dxa"/>
            <w:gridSpan w:val="6"/>
            <w:vMerge w:val="restart"/>
          </w:tcPr>
          <w:p w:rsidR="00391272" w:rsidRDefault="00391272" w:rsidP="00391272">
            <w:pPr>
              <w:jc w:val="both"/>
            </w:pPr>
            <w:r>
              <w:t xml:space="preserve">Результаты </w:t>
            </w:r>
          </w:p>
          <w:p w:rsidR="00391272" w:rsidRDefault="00391272" w:rsidP="00391272">
            <w:pPr>
              <w:jc w:val="both"/>
            </w:pPr>
            <w:r>
              <w:t>выполнения мероприятий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3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6"/>
          </w:tcPr>
          <w:p w:rsidR="00391272" w:rsidRDefault="00391272" w:rsidP="00391272">
            <w:pPr>
              <w:jc w:val="both"/>
            </w:pPr>
          </w:p>
        </w:tc>
        <w:tc>
          <w:tcPr>
            <w:tcW w:w="8177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6B1240" w:rsidRDefault="00391272" w:rsidP="0039127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B1240">
              <w:rPr>
                <w:b/>
              </w:rPr>
              <w:t xml:space="preserve"> Подпрограмма «Функционирование высшего должностного лица МО «Семибугоринский</w:t>
            </w:r>
            <w:r w:rsidRPr="006B1240">
              <w:rPr>
                <w:b/>
                <w:sz w:val="26"/>
                <w:szCs w:val="26"/>
              </w:rPr>
              <w:t xml:space="preserve"> </w:t>
            </w:r>
            <w:r w:rsidRPr="006B1240">
              <w:rPr>
                <w:b/>
              </w:rPr>
              <w:t>сельсовет»</w:t>
            </w:r>
            <w:r w:rsidRPr="006B1240">
              <w:rPr>
                <w:b/>
                <w:sz w:val="28"/>
                <w:szCs w:val="28"/>
              </w:rPr>
              <w:t xml:space="preserve">  </w:t>
            </w:r>
          </w:p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</w:tcPr>
          <w:p w:rsidR="00391272" w:rsidRPr="00853804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</w:tcPr>
          <w:p w:rsidR="00391272" w:rsidRPr="00B473E6" w:rsidRDefault="00391272" w:rsidP="00391272">
            <w:pPr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2679" w:type="dxa"/>
            <w:gridSpan w:val="7"/>
          </w:tcPr>
          <w:p w:rsidR="00391272" w:rsidRPr="00B473E6" w:rsidRDefault="00391272" w:rsidP="00391272">
            <w:pPr>
              <w:tabs>
                <w:tab w:val="left" w:pos="225"/>
                <w:tab w:val="center" w:pos="883"/>
              </w:tabs>
              <w:jc w:val="center"/>
              <w:rPr>
                <w:b/>
              </w:rPr>
            </w:pPr>
            <w:r>
              <w:rPr>
                <w:b/>
              </w:rPr>
              <w:t>491927</w:t>
            </w:r>
          </w:p>
        </w:tc>
        <w:tc>
          <w:tcPr>
            <w:tcW w:w="7624" w:type="dxa"/>
            <w:gridSpan w:val="4"/>
          </w:tcPr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  <w:r>
              <w:t>1.1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391272" w:rsidRDefault="00391272" w:rsidP="00391272">
            <w:pPr>
              <w:jc w:val="both"/>
            </w:pPr>
            <w:r w:rsidRPr="00853804">
              <w:t xml:space="preserve">Обеспечение деятельности </w:t>
            </w:r>
            <w:r>
              <w:t>г</w:t>
            </w:r>
            <w:r w:rsidRPr="00853804">
              <w:t>лавы</w:t>
            </w:r>
            <w:r>
              <w:t xml:space="preserve"> муниципального образования</w:t>
            </w:r>
          </w:p>
          <w:p w:rsidR="00391272" w:rsidRDefault="00391272" w:rsidP="00391272">
            <w:pPr>
              <w:jc w:val="both"/>
            </w:pPr>
          </w:p>
          <w:p w:rsidR="00391272" w:rsidRDefault="00391272" w:rsidP="00391272">
            <w:pPr>
              <w:jc w:val="both"/>
            </w:pPr>
          </w:p>
          <w:p w:rsidR="00391272" w:rsidRPr="00853804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  <w:vMerge w:val="restart"/>
          </w:tcPr>
          <w:p w:rsidR="00391272" w:rsidRDefault="00391272" w:rsidP="00391272">
            <w:r>
              <w:t xml:space="preserve">Утверждение штатного расписания органов местного самоуправления </w:t>
            </w:r>
          </w:p>
          <w:p w:rsidR="00391272" w:rsidRPr="00853804" w:rsidRDefault="00391272" w:rsidP="00391272"/>
        </w:tc>
        <w:tc>
          <w:tcPr>
            <w:tcW w:w="2679" w:type="dxa"/>
            <w:gridSpan w:val="7"/>
            <w:vAlign w:val="center"/>
          </w:tcPr>
          <w:p w:rsidR="00391272" w:rsidRPr="00C227E0" w:rsidRDefault="00391272" w:rsidP="00391272">
            <w:pPr>
              <w:jc w:val="center"/>
            </w:pPr>
            <w:r>
              <w:t>491927</w:t>
            </w:r>
          </w:p>
        </w:tc>
        <w:tc>
          <w:tcPr>
            <w:tcW w:w="7624" w:type="dxa"/>
            <w:gridSpan w:val="4"/>
            <w:vMerge w:val="restart"/>
          </w:tcPr>
          <w:p w:rsidR="00391272" w:rsidRDefault="00391272" w:rsidP="00391272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rPr>
          <w:trHeight w:val="652"/>
        </w:trPr>
        <w:tc>
          <w:tcPr>
            <w:tcW w:w="0" w:type="auto"/>
            <w:tcBorders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2247" w:type="dxa"/>
            <w:gridSpan w:val="4"/>
            <w:vMerge/>
            <w:tcBorders>
              <w:lef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C227E0" w:rsidRDefault="00391272" w:rsidP="00391272">
            <w:pPr>
              <w:jc w:val="center"/>
            </w:pPr>
          </w:p>
        </w:tc>
        <w:tc>
          <w:tcPr>
            <w:tcW w:w="7624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391272" w:rsidRPr="00AC7C13" w:rsidRDefault="00391272" w:rsidP="00391272"/>
        </w:tc>
        <w:tc>
          <w:tcPr>
            <w:tcW w:w="2247" w:type="dxa"/>
            <w:gridSpan w:val="4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E578A4" w:rsidRDefault="00391272" w:rsidP="00391272">
            <w:pPr>
              <w:jc w:val="center"/>
            </w:pPr>
          </w:p>
        </w:tc>
        <w:tc>
          <w:tcPr>
            <w:tcW w:w="7624" w:type="dxa"/>
            <w:gridSpan w:val="4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</w:tcPr>
          <w:p w:rsidR="00391272" w:rsidRPr="00850FC1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vAlign w:val="center"/>
          </w:tcPr>
          <w:p w:rsidR="00391272" w:rsidRPr="00850FC1" w:rsidRDefault="00391272" w:rsidP="00391272">
            <w:pPr>
              <w:jc w:val="center"/>
              <w:rPr>
                <w:b/>
              </w:rPr>
            </w:pPr>
          </w:p>
        </w:tc>
        <w:tc>
          <w:tcPr>
            <w:tcW w:w="7624" w:type="dxa"/>
            <w:gridSpan w:val="4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E06BE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2" w:rsidRDefault="00391272" w:rsidP="00391272"/>
        </w:tc>
        <w:tc>
          <w:tcPr>
            <w:tcW w:w="7624" w:type="dxa"/>
            <w:gridSpan w:val="4"/>
            <w:vMerge w:val="restart"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E06BE" w:rsidRDefault="00391272" w:rsidP="00391272">
            <w:pPr>
              <w:rPr>
                <w:b/>
              </w:rPr>
            </w:pPr>
          </w:p>
        </w:tc>
        <w:tc>
          <w:tcPr>
            <w:tcW w:w="2247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2" w:rsidRDefault="00391272" w:rsidP="00391272"/>
        </w:tc>
        <w:tc>
          <w:tcPr>
            <w:tcW w:w="7624" w:type="dxa"/>
            <w:gridSpan w:val="4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6E06BE" w:rsidRDefault="00391272" w:rsidP="00391272">
            <w:pPr>
              <w:jc w:val="both"/>
              <w:rPr>
                <w:b/>
              </w:rPr>
            </w:pPr>
            <w:r w:rsidRPr="006E06BE">
              <w:rPr>
                <w:b/>
              </w:rPr>
              <w:lastRenderedPageBreak/>
              <w:t>2. Подпрограмма « Обеспечение деятельности органов местного самоуправления муниципального образования «Семибугоринский сельсовет»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853804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</w:tcPr>
          <w:p w:rsidR="00391272" w:rsidRPr="00B473E6" w:rsidRDefault="00391272" w:rsidP="00391272">
            <w:pPr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1499" w:type="dxa"/>
            <w:gridSpan w:val="3"/>
          </w:tcPr>
          <w:p w:rsidR="00391272" w:rsidRPr="00B473E6" w:rsidRDefault="00391272" w:rsidP="00911341">
            <w:pPr>
              <w:tabs>
                <w:tab w:val="left" w:pos="225"/>
                <w:tab w:val="center" w:pos="883"/>
              </w:tabs>
              <w:rPr>
                <w:b/>
              </w:rPr>
            </w:pPr>
            <w:r>
              <w:rPr>
                <w:b/>
              </w:rPr>
              <w:tab/>
            </w:r>
            <w:r w:rsidR="00911341">
              <w:rPr>
                <w:b/>
              </w:rPr>
              <w:t>1597598</w:t>
            </w:r>
          </w:p>
        </w:tc>
        <w:tc>
          <w:tcPr>
            <w:tcW w:w="7900" w:type="dxa"/>
            <w:gridSpan w:val="5"/>
          </w:tcPr>
          <w:p w:rsidR="00391272" w:rsidRPr="009B52E1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2.1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r w:rsidRPr="00665AFB">
              <w:t xml:space="preserve">Обеспечение деятельности Администрации  </w:t>
            </w:r>
            <w:r>
              <w:t>муниципального образования «</w:t>
            </w:r>
            <w:r w:rsidRPr="004F1B58">
              <w:t>Семибугоринский</w:t>
            </w:r>
            <w:r>
              <w:t xml:space="preserve"> сельсовет»</w:t>
            </w:r>
            <w:r w:rsidRPr="00665AFB">
              <w:t>,</w:t>
            </w:r>
          </w:p>
        </w:tc>
        <w:tc>
          <w:tcPr>
            <w:tcW w:w="2438" w:type="dxa"/>
            <w:gridSpan w:val="6"/>
            <w:vMerge w:val="restart"/>
          </w:tcPr>
          <w:p w:rsidR="00391272" w:rsidRPr="00853804" w:rsidRDefault="00391272" w:rsidP="00391272"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499" w:type="dxa"/>
            <w:gridSpan w:val="3"/>
            <w:vAlign w:val="center"/>
          </w:tcPr>
          <w:p w:rsidR="00391272" w:rsidRPr="00C227E0" w:rsidRDefault="00391272" w:rsidP="00391272">
            <w:pPr>
              <w:jc w:val="center"/>
            </w:pPr>
            <w:r>
              <w:t>869 272,0</w:t>
            </w:r>
          </w:p>
        </w:tc>
        <w:tc>
          <w:tcPr>
            <w:tcW w:w="7900" w:type="dxa"/>
            <w:gridSpan w:val="5"/>
            <w:vMerge w:val="restart"/>
          </w:tcPr>
          <w:p w:rsidR="00391272" w:rsidRDefault="00391272" w:rsidP="00391272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2.2</w:t>
            </w:r>
          </w:p>
        </w:tc>
        <w:tc>
          <w:tcPr>
            <w:tcW w:w="0" w:type="auto"/>
            <w:gridSpan w:val="4"/>
          </w:tcPr>
          <w:p w:rsidR="00391272" w:rsidRPr="00AC7C13" w:rsidRDefault="00391272" w:rsidP="00391272">
            <w:r>
              <w:t>Оплата имущественного, земельного и транспортного налогов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C227E0" w:rsidRDefault="00911341" w:rsidP="00391272">
            <w:pPr>
              <w:jc w:val="center"/>
            </w:pPr>
            <w:r>
              <w:t>55</w:t>
            </w:r>
            <w:r w:rsidR="00391272">
              <w:t xml:space="preserve">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2.3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r>
              <w:t>Оплата штрафов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60 000,0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2.4</w:t>
            </w:r>
          </w:p>
        </w:tc>
        <w:tc>
          <w:tcPr>
            <w:tcW w:w="0" w:type="auto"/>
            <w:gridSpan w:val="4"/>
          </w:tcPr>
          <w:p w:rsidR="00391272" w:rsidRPr="00AC7C13" w:rsidRDefault="00391272" w:rsidP="00391272">
            <w:pPr>
              <w:jc w:val="both"/>
            </w:pPr>
            <w:r>
              <w:t>Услуги связи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60 000,0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2.5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 xml:space="preserve">Расходы на содержание транспортных средств (ремонт автомобилей, горюче-смазочных материалов, услуги паромной </w:t>
            </w:r>
            <w:r>
              <w:lastRenderedPageBreak/>
              <w:t>переправы)</w:t>
            </w:r>
          </w:p>
        </w:tc>
        <w:tc>
          <w:tcPr>
            <w:tcW w:w="2438" w:type="dxa"/>
            <w:gridSpan w:val="6"/>
            <w:vMerge/>
          </w:tcPr>
          <w:p w:rsidR="00391272" w:rsidRPr="00AC7C13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100 000,0</w:t>
            </w:r>
          </w:p>
        </w:tc>
        <w:tc>
          <w:tcPr>
            <w:tcW w:w="7900" w:type="dxa"/>
            <w:gridSpan w:val="5"/>
            <w:vMerge/>
          </w:tcPr>
          <w:p w:rsidR="00391272" w:rsidRPr="00312C8D" w:rsidRDefault="00391272" w:rsidP="00391272"/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lastRenderedPageBreak/>
              <w:t>2.6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Информационно-программное обеспечение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70 000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2.7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Расходы на коммунальные услуги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Pr="00E578A4" w:rsidRDefault="00391272" w:rsidP="00391272">
            <w:pPr>
              <w:jc w:val="center"/>
            </w:pPr>
            <w:r>
              <w:t>90 000,0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911341">
        <w:trPr>
          <w:trHeight w:val="167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1.9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Приобретение основных средств</w:t>
            </w:r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911341" w:rsidP="00391272">
            <w:pPr>
              <w:jc w:val="center"/>
            </w:pPr>
            <w:r>
              <w:t>147 000</w:t>
            </w:r>
            <w:r w:rsidR="00391272">
              <w:t>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1.10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 xml:space="preserve">Приобретение канцелярских товаров, заправка и ремонт </w:t>
            </w:r>
            <w:proofErr w:type="spellStart"/>
            <w:r>
              <w:t>катриджей</w:t>
            </w:r>
            <w:proofErr w:type="spellEnd"/>
          </w:p>
        </w:tc>
        <w:tc>
          <w:tcPr>
            <w:tcW w:w="2438" w:type="dxa"/>
            <w:gridSpan w:val="6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70 000,0</w:t>
            </w:r>
          </w:p>
        </w:tc>
        <w:tc>
          <w:tcPr>
            <w:tcW w:w="7900" w:type="dxa"/>
            <w:gridSpan w:val="5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1.11</w:t>
            </w:r>
          </w:p>
        </w:tc>
        <w:tc>
          <w:tcPr>
            <w:tcW w:w="0" w:type="auto"/>
            <w:gridSpan w:val="4"/>
          </w:tcPr>
          <w:p w:rsidR="00391272" w:rsidRDefault="00391272" w:rsidP="00391272">
            <w:pPr>
              <w:jc w:val="both"/>
            </w:pPr>
            <w:r>
              <w:t>Прочие услуги</w:t>
            </w:r>
          </w:p>
        </w:tc>
        <w:tc>
          <w:tcPr>
            <w:tcW w:w="2438" w:type="dxa"/>
            <w:gridSpan w:val="6"/>
          </w:tcPr>
          <w:p w:rsidR="00391272" w:rsidRDefault="00391272" w:rsidP="00391272">
            <w:pPr>
              <w:jc w:val="both"/>
            </w:pPr>
          </w:p>
        </w:tc>
        <w:tc>
          <w:tcPr>
            <w:tcW w:w="1499" w:type="dxa"/>
            <w:gridSpan w:val="3"/>
            <w:vAlign w:val="center"/>
          </w:tcPr>
          <w:p w:rsidR="00391272" w:rsidRDefault="00391272" w:rsidP="00391272">
            <w:pPr>
              <w:jc w:val="center"/>
            </w:pPr>
            <w:r>
              <w:t>76 326</w:t>
            </w:r>
          </w:p>
        </w:tc>
        <w:tc>
          <w:tcPr>
            <w:tcW w:w="7900" w:type="dxa"/>
            <w:gridSpan w:val="5"/>
          </w:tcPr>
          <w:p w:rsidR="00391272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15134" w:type="dxa"/>
            <w:gridSpan w:val="21"/>
          </w:tcPr>
          <w:p w:rsidR="00391272" w:rsidRPr="00BB43AE" w:rsidRDefault="00391272" w:rsidP="00391272">
            <w:pPr>
              <w:ind w:left="360"/>
              <w:jc w:val="both"/>
              <w:rPr>
                <w:b/>
              </w:rPr>
            </w:pPr>
            <w:r w:rsidRPr="00BB43AE">
              <w:rPr>
                <w:b/>
              </w:rPr>
              <w:t>3. Подпрограмма «Формирование резервного фонда МО «Семибугоринский сельсовет»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AE62BF" w:rsidRDefault="00391272" w:rsidP="00391272"/>
        </w:tc>
        <w:tc>
          <w:tcPr>
            <w:tcW w:w="0" w:type="auto"/>
            <w:gridSpan w:val="8"/>
          </w:tcPr>
          <w:p w:rsidR="00391272" w:rsidRPr="00B473E6" w:rsidRDefault="00391272" w:rsidP="00391272">
            <w:pPr>
              <w:jc w:val="both"/>
              <w:rPr>
                <w:b/>
              </w:rPr>
            </w:pPr>
            <w:r w:rsidRPr="00B473E6">
              <w:rPr>
                <w:b/>
              </w:rPr>
              <w:t>Итого по подпрограмме</w:t>
            </w:r>
          </w:p>
        </w:tc>
        <w:tc>
          <w:tcPr>
            <w:tcW w:w="0" w:type="auto"/>
            <w:gridSpan w:val="3"/>
            <w:vAlign w:val="center"/>
          </w:tcPr>
          <w:p w:rsidR="00391272" w:rsidRPr="00B473E6" w:rsidRDefault="00391272" w:rsidP="00391272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7348" w:type="dxa"/>
            <w:gridSpan w:val="3"/>
          </w:tcPr>
          <w:p w:rsidR="00391272" w:rsidRPr="00312C8D" w:rsidRDefault="00391272" w:rsidP="00391272">
            <w:pPr>
              <w:jc w:val="both"/>
            </w:pP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  <w:r>
              <w:t>3.1</w:t>
            </w:r>
          </w:p>
        </w:tc>
        <w:tc>
          <w:tcPr>
            <w:tcW w:w="0" w:type="auto"/>
            <w:gridSpan w:val="4"/>
          </w:tcPr>
          <w:p w:rsidR="00391272" w:rsidRPr="00AE62BF" w:rsidRDefault="00391272" w:rsidP="00391272">
            <w:r>
              <w:t xml:space="preserve">Расходование средств Резервного фонда МО </w:t>
            </w:r>
            <w:r>
              <w:lastRenderedPageBreak/>
              <w:t>«Семибугоринский сельсовет</w:t>
            </w:r>
          </w:p>
        </w:tc>
        <w:tc>
          <w:tcPr>
            <w:tcW w:w="0" w:type="auto"/>
            <w:gridSpan w:val="8"/>
            <w:vMerge w:val="restart"/>
          </w:tcPr>
          <w:p w:rsidR="00391272" w:rsidRDefault="00391272" w:rsidP="00391272"/>
        </w:tc>
        <w:tc>
          <w:tcPr>
            <w:tcW w:w="0" w:type="auto"/>
            <w:gridSpan w:val="3"/>
            <w:vAlign w:val="center"/>
          </w:tcPr>
          <w:p w:rsidR="00391272" w:rsidRPr="00B206AF" w:rsidRDefault="00391272" w:rsidP="00391272">
            <w:pPr>
              <w:jc w:val="center"/>
            </w:pPr>
            <w:r>
              <w:t>5000</w:t>
            </w:r>
          </w:p>
        </w:tc>
        <w:tc>
          <w:tcPr>
            <w:tcW w:w="7348" w:type="dxa"/>
            <w:gridSpan w:val="3"/>
            <w:vMerge w:val="restart"/>
          </w:tcPr>
          <w:p w:rsidR="00391272" w:rsidRPr="00312C8D" w:rsidRDefault="00391272" w:rsidP="00391272">
            <w:pPr>
              <w:jc w:val="both"/>
            </w:pPr>
            <w:r w:rsidRPr="00312C8D">
              <w:t>Своевременное финансирование непредвиденных расходов</w:t>
            </w:r>
          </w:p>
        </w:tc>
      </w:tr>
      <w:tr w:rsidR="00391272" w:rsidTr="00391272">
        <w:trPr>
          <w:trHeight w:val="200"/>
        </w:trPr>
        <w:tc>
          <w:tcPr>
            <w:tcW w:w="0" w:type="auto"/>
            <w:gridSpan w:val="3"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4"/>
          </w:tcPr>
          <w:p w:rsidR="00391272" w:rsidRPr="00AE62BF" w:rsidRDefault="00391272" w:rsidP="00391272"/>
        </w:tc>
        <w:tc>
          <w:tcPr>
            <w:tcW w:w="0" w:type="auto"/>
            <w:gridSpan w:val="8"/>
            <w:vMerge/>
          </w:tcPr>
          <w:p w:rsidR="00391272" w:rsidRDefault="00391272" w:rsidP="00391272">
            <w:pPr>
              <w:jc w:val="both"/>
            </w:pPr>
          </w:p>
        </w:tc>
        <w:tc>
          <w:tcPr>
            <w:tcW w:w="0" w:type="auto"/>
            <w:gridSpan w:val="3"/>
            <w:vAlign w:val="center"/>
          </w:tcPr>
          <w:p w:rsidR="00391272" w:rsidRPr="004B2F15" w:rsidRDefault="00391272" w:rsidP="0039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7348" w:type="dxa"/>
            <w:gridSpan w:val="3"/>
            <w:vMerge/>
          </w:tcPr>
          <w:p w:rsidR="00391272" w:rsidRDefault="00391272" w:rsidP="00391272">
            <w:pPr>
              <w:jc w:val="both"/>
            </w:pPr>
          </w:p>
        </w:tc>
      </w:tr>
      <w:tr w:rsidR="00391272" w:rsidTr="00911341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134" w:type="dxa"/>
            <w:gridSpan w:val="21"/>
          </w:tcPr>
          <w:p w:rsidR="00391272" w:rsidRDefault="00391272" w:rsidP="00391272">
            <w:pPr>
              <w:jc w:val="both"/>
            </w:pPr>
            <w:r w:rsidRPr="007F64E7">
              <w:rPr>
                <w:b/>
              </w:rPr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2433" w:type="dxa"/>
            <w:gridSpan w:val="6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30000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  <w:r>
              <w:t>4.1.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>
            <w:r w:rsidRPr="00AE62BF">
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</w:r>
            <w:r>
              <w:t xml:space="preserve">МО «Семибугоринский сельсовет» </w:t>
            </w:r>
            <w:r w:rsidRPr="00AE62BF">
              <w:t>в средствах массовой информации</w:t>
            </w:r>
          </w:p>
        </w:tc>
        <w:tc>
          <w:tcPr>
            <w:tcW w:w="2433" w:type="dxa"/>
            <w:gridSpan w:val="6"/>
            <w:shd w:val="clear" w:color="auto" w:fill="auto"/>
          </w:tcPr>
          <w:p w:rsidR="00391272" w:rsidRDefault="00391272" w:rsidP="00391272">
            <w: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391272" w:rsidRDefault="00391272" w:rsidP="00391272">
            <w:r>
              <w:t>30000</w:t>
            </w:r>
          </w:p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>
            <w:r w:rsidRPr="00312C8D"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910" w:type="dxa"/>
            <w:gridSpan w:val="2"/>
          </w:tcPr>
          <w:p w:rsidR="00391272" w:rsidRDefault="00391272" w:rsidP="00391272">
            <w:pPr>
              <w:jc w:val="both"/>
            </w:pPr>
            <w:r>
              <w:t>4.2.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391272" w:rsidRDefault="00391272" w:rsidP="00391272">
            <w:r w:rsidRPr="00AE62BF">
              <w:t xml:space="preserve">Техническая поддержка и развитие официального сайта </w:t>
            </w:r>
            <w:r>
              <w:t>а</w:t>
            </w:r>
            <w:r w:rsidRPr="00AE62BF">
              <w:t>дминистрации</w:t>
            </w:r>
          </w:p>
        </w:tc>
        <w:tc>
          <w:tcPr>
            <w:tcW w:w="2433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1440" w:type="dxa"/>
            <w:gridSpan w:val="4"/>
            <w:shd w:val="clear" w:color="auto" w:fill="auto"/>
          </w:tcPr>
          <w:p w:rsidR="00391272" w:rsidRPr="00566588" w:rsidRDefault="00391272" w:rsidP="00391272"/>
        </w:tc>
        <w:tc>
          <w:tcPr>
            <w:tcW w:w="7348" w:type="dxa"/>
            <w:gridSpan w:val="3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5134" w:type="dxa"/>
            <w:gridSpan w:val="21"/>
          </w:tcPr>
          <w:p w:rsidR="00391272" w:rsidRDefault="00391272" w:rsidP="00391272">
            <w:pPr>
              <w:rPr>
                <w:b/>
              </w:rPr>
            </w:pPr>
            <w:r w:rsidRPr="009C5CF6">
              <w:rPr>
                <w:b/>
              </w:rPr>
              <w:t xml:space="preserve">5. </w:t>
            </w:r>
            <w:r>
              <w:rPr>
                <w:b/>
              </w:rPr>
              <w:t xml:space="preserve"> Подпрограмма « Доплата к пенсиям государственных служащих субъектов </w:t>
            </w:r>
            <w:r w:rsidRPr="009C5CF6">
              <w:rPr>
                <w:b/>
              </w:rPr>
              <w:t>Российской Федерации и муниципальных служащих» на 2016 год.</w:t>
            </w:r>
          </w:p>
          <w:p w:rsidR="00391272" w:rsidRDefault="00391272" w:rsidP="00391272">
            <w:pPr>
              <w:jc w:val="both"/>
            </w:pP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2168" w:type="dxa"/>
            <w:gridSpan w:val="5"/>
          </w:tcPr>
          <w:p w:rsidR="00391272" w:rsidRDefault="00391272" w:rsidP="00391272">
            <w:pPr>
              <w:jc w:val="both"/>
            </w:pPr>
          </w:p>
        </w:tc>
        <w:tc>
          <w:tcPr>
            <w:tcW w:w="2965" w:type="dxa"/>
            <w:gridSpan w:val="6"/>
            <w:shd w:val="clear" w:color="auto" w:fill="auto"/>
          </w:tcPr>
          <w:p w:rsidR="00391272" w:rsidRDefault="00391272" w:rsidP="00391272"/>
        </w:tc>
        <w:tc>
          <w:tcPr>
            <w:tcW w:w="2653" w:type="dxa"/>
            <w:gridSpan w:val="7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026" w:type="dxa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48936</w:t>
            </w:r>
          </w:p>
        </w:tc>
        <w:tc>
          <w:tcPr>
            <w:tcW w:w="6322" w:type="dxa"/>
            <w:gridSpan w:val="2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168" w:type="dxa"/>
            <w:gridSpan w:val="5"/>
          </w:tcPr>
          <w:p w:rsidR="00391272" w:rsidRDefault="00391272" w:rsidP="00391272">
            <w:pPr>
              <w:jc w:val="both"/>
            </w:pPr>
            <w:r>
              <w:t>5.1</w:t>
            </w:r>
          </w:p>
        </w:tc>
        <w:tc>
          <w:tcPr>
            <w:tcW w:w="2965" w:type="dxa"/>
            <w:gridSpan w:val="6"/>
            <w:shd w:val="clear" w:color="auto" w:fill="auto"/>
          </w:tcPr>
          <w:p w:rsidR="00391272" w:rsidRDefault="00391272" w:rsidP="00391272">
            <w:r w:rsidRPr="008A0052">
              <w:rPr>
                <w:sz w:val="26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2653" w:type="dxa"/>
            <w:gridSpan w:val="7"/>
            <w:shd w:val="clear" w:color="auto" w:fill="auto"/>
          </w:tcPr>
          <w:p w:rsidR="00391272" w:rsidRPr="008A0052" w:rsidRDefault="00391272" w:rsidP="00391272">
            <w:pPr>
              <w:rPr>
                <w:sz w:val="26"/>
                <w:szCs w:val="26"/>
              </w:rPr>
            </w:pPr>
            <w:r w:rsidRPr="008A0052">
              <w:rPr>
                <w:sz w:val="26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  <w:p w:rsidR="00391272" w:rsidRDefault="00391272" w:rsidP="00391272"/>
        </w:tc>
        <w:tc>
          <w:tcPr>
            <w:tcW w:w="1026" w:type="dxa"/>
            <w:shd w:val="clear" w:color="auto" w:fill="auto"/>
          </w:tcPr>
          <w:p w:rsidR="00391272" w:rsidRPr="000177B9" w:rsidRDefault="00391272" w:rsidP="00391272">
            <w:r>
              <w:t>48936</w:t>
            </w:r>
          </w:p>
        </w:tc>
        <w:tc>
          <w:tcPr>
            <w:tcW w:w="6322" w:type="dxa"/>
            <w:gridSpan w:val="2"/>
            <w:shd w:val="clear" w:color="auto" w:fill="auto"/>
          </w:tcPr>
          <w:p w:rsidR="00391272" w:rsidRDefault="00391272" w:rsidP="00391272">
            <w:r w:rsidRPr="008A0052">
              <w:rPr>
                <w:sz w:val="26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5134" w:type="dxa"/>
            <w:gridSpan w:val="21"/>
          </w:tcPr>
          <w:p w:rsidR="00391272" w:rsidRDefault="00391272" w:rsidP="00391272">
            <w:pPr>
              <w:jc w:val="both"/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E83447">
              <w:rPr>
                <w:b/>
              </w:rPr>
              <w:t>Подпрограмма  «Осуществление первичного воинского учета на территориях, где отсутствуют военные комиссариаты»</w:t>
            </w: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/>
        </w:tc>
        <w:tc>
          <w:tcPr>
            <w:tcW w:w="2352" w:type="dxa"/>
            <w:gridSpan w:val="6"/>
            <w:shd w:val="clear" w:color="auto" w:fill="auto"/>
          </w:tcPr>
          <w:p w:rsidR="00391272" w:rsidRPr="00566588" w:rsidRDefault="00391272" w:rsidP="00391272">
            <w:pPr>
              <w:rPr>
                <w:b/>
              </w:rPr>
            </w:pPr>
            <w:r w:rsidRPr="00566588">
              <w:rPr>
                <w:b/>
              </w:rPr>
              <w:t>Итого по подпрограмме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8E3A2A" w:rsidRDefault="00391272" w:rsidP="00391272">
            <w:pPr>
              <w:rPr>
                <w:b/>
              </w:rPr>
            </w:pPr>
            <w:r w:rsidRPr="008E3A2A">
              <w:rPr>
                <w:b/>
              </w:rPr>
              <w:t>176595</w:t>
            </w:r>
          </w:p>
          <w:p w:rsidR="00391272" w:rsidRPr="008E3A2A" w:rsidRDefault="00391272" w:rsidP="00391272">
            <w:pPr>
              <w:jc w:val="center"/>
              <w:rPr>
                <w:b/>
              </w:rPr>
            </w:pPr>
          </w:p>
        </w:tc>
        <w:tc>
          <w:tcPr>
            <w:tcW w:w="6045" w:type="dxa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  <w:r>
              <w:t>6.1.</w:t>
            </w: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оплата труда и страховые взносы</w:t>
            </w:r>
          </w:p>
          <w:p w:rsidR="00391272" w:rsidRDefault="00391272" w:rsidP="00391272"/>
        </w:tc>
        <w:tc>
          <w:tcPr>
            <w:tcW w:w="2352" w:type="dxa"/>
            <w:gridSpan w:val="6"/>
            <w:shd w:val="clear" w:color="auto" w:fill="auto"/>
          </w:tcPr>
          <w:p w:rsidR="00391272" w:rsidRDefault="00391272" w:rsidP="00391272">
            <w: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0177B9" w:rsidRDefault="00391272" w:rsidP="00391272">
            <w:r>
              <w:t>159141</w:t>
            </w:r>
          </w:p>
        </w:tc>
        <w:tc>
          <w:tcPr>
            <w:tcW w:w="6045" w:type="dxa"/>
            <w:shd w:val="clear" w:color="auto" w:fill="auto"/>
          </w:tcPr>
          <w:p w:rsidR="00391272" w:rsidRDefault="00391272" w:rsidP="00391272"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34" w:type="dxa"/>
            <w:gridSpan w:val="4"/>
          </w:tcPr>
          <w:p w:rsidR="00391272" w:rsidRDefault="00391272" w:rsidP="00391272">
            <w:pPr>
              <w:jc w:val="both"/>
            </w:pPr>
            <w:r>
              <w:t>6.2.</w:t>
            </w:r>
          </w:p>
        </w:tc>
        <w:tc>
          <w:tcPr>
            <w:tcW w:w="3700" w:type="dxa"/>
            <w:gridSpan w:val="8"/>
            <w:shd w:val="clear" w:color="auto" w:fill="auto"/>
          </w:tcPr>
          <w:p w:rsidR="00391272" w:rsidRDefault="00391272" w:rsidP="00391272">
            <w:r>
              <w:rPr>
                <w:rFonts w:cs="Calibri"/>
              </w:rPr>
              <w:t>оплата коммунальных услуг</w:t>
            </w:r>
          </w:p>
        </w:tc>
        <w:tc>
          <w:tcPr>
            <w:tcW w:w="2352" w:type="dxa"/>
            <w:gridSpan w:val="6"/>
            <w:shd w:val="clear" w:color="auto" w:fill="auto"/>
          </w:tcPr>
          <w:p w:rsidR="00391272" w:rsidRDefault="00391272" w:rsidP="00391272">
            <w:r w:rsidRPr="00853804">
              <w:t xml:space="preserve">размещение муниципального заказа на поставку </w:t>
            </w:r>
            <w:r w:rsidRPr="00853804">
              <w:lastRenderedPageBreak/>
              <w:t>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91272" w:rsidRPr="000177B9" w:rsidRDefault="00391272" w:rsidP="00391272">
            <w:r>
              <w:lastRenderedPageBreak/>
              <w:t>17454</w:t>
            </w:r>
          </w:p>
        </w:tc>
        <w:tc>
          <w:tcPr>
            <w:tcW w:w="6045" w:type="dxa"/>
            <w:shd w:val="clear" w:color="auto" w:fill="auto"/>
          </w:tcPr>
          <w:p w:rsidR="00391272" w:rsidRDefault="00391272" w:rsidP="00391272"/>
        </w:tc>
      </w:tr>
      <w:tr w:rsidR="00391272" w:rsidTr="0039127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5134" w:type="dxa"/>
            <w:gridSpan w:val="21"/>
          </w:tcPr>
          <w:p w:rsidR="00391272" w:rsidRPr="008E3A2A" w:rsidRDefault="00391272" w:rsidP="00911341">
            <w:pPr>
              <w:jc w:val="both"/>
              <w:rPr>
                <w:b/>
                <w:sz w:val="28"/>
                <w:szCs w:val="28"/>
              </w:rPr>
            </w:pPr>
            <w:r w:rsidRPr="008E3A2A">
              <w:rPr>
                <w:b/>
                <w:sz w:val="28"/>
                <w:szCs w:val="28"/>
              </w:rPr>
              <w:lastRenderedPageBreak/>
              <w:t>Итого по программе                                                                                                    2</w:t>
            </w:r>
            <w:r w:rsidR="00911341">
              <w:rPr>
                <w:b/>
                <w:sz w:val="28"/>
                <w:szCs w:val="28"/>
              </w:rPr>
              <w:t> 350 056</w:t>
            </w:r>
            <w:r w:rsidRPr="008E3A2A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391272" w:rsidRDefault="00391272" w:rsidP="00316A4F">
      <w:pPr>
        <w:jc w:val="both"/>
        <w:sectPr w:rsidR="00391272" w:rsidSect="00391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8BB" w:rsidRDefault="004178BB" w:rsidP="00EE368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4178BB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78BB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2E" w:rsidRDefault="0077792E" w:rsidP="004178BB">
      <w:pPr>
        <w:spacing w:after="0" w:line="240" w:lineRule="auto"/>
      </w:pPr>
      <w:r>
        <w:separator/>
      </w:r>
    </w:p>
  </w:endnote>
  <w:endnote w:type="continuationSeparator" w:id="0">
    <w:p w:rsidR="0077792E" w:rsidRDefault="0077792E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2E" w:rsidRDefault="0077792E" w:rsidP="004178BB">
      <w:pPr>
        <w:spacing w:after="0" w:line="240" w:lineRule="auto"/>
      </w:pPr>
      <w:r>
        <w:separator/>
      </w:r>
    </w:p>
  </w:footnote>
  <w:footnote w:type="continuationSeparator" w:id="0">
    <w:p w:rsidR="0077792E" w:rsidRDefault="0077792E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08A1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8FC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7792E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341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68B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2016-04-06T12:13:00Z</dcterms:created>
  <dcterms:modified xsi:type="dcterms:W3CDTF">2016-05-24T04:27:00Z</dcterms:modified>
</cp:coreProperties>
</file>