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6" w:rsidRDefault="00866D76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866D76" w:rsidRPr="0085327F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866D76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866D76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866D76" w:rsidRPr="00531934" w:rsidRDefault="00866D76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866D76" w:rsidRDefault="00363C38" w:rsidP="00942DD0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г</w:t>
      </w:r>
      <w:r w:rsidR="00866D76" w:rsidRPr="007358F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866D76">
        <w:rPr>
          <w:rFonts w:ascii="Times New Roman" w:hAnsi="Times New Roman"/>
          <w:sz w:val="28"/>
          <w:szCs w:val="28"/>
        </w:rPr>
        <w:t>№</w:t>
      </w:r>
      <w:r w:rsidR="00847E3F">
        <w:rPr>
          <w:rFonts w:ascii="Times New Roman" w:hAnsi="Times New Roman"/>
          <w:sz w:val="28"/>
          <w:szCs w:val="28"/>
        </w:rPr>
        <w:t>___</w:t>
      </w:r>
    </w:p>
    <w:p w:rsidR="00866D76" w:rsidRPr="00DD14DE" w:rsidRDefault="00866D76" w:rsidP="00942DD0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 xml:space="preserve"> </w:t>
      </w:r>
      <w:r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66D76" w:rsidRPr="00DD14DE" w:rsidRDefault="00866D76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866D76" w:rsidRPr="00DD14DE" w:rsidRDefault="00866D76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в муниципальном образовании «Семибугоринский </w:t>
      </w:r>
    </w:p>
    <w:p w:rsidR="00866D76" w:rsidRPr="00DD14DE" w:rsidRDefault="00866D76" w:rsidP="00EE3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сельсовет» </w:t>
      </w:r>
    </w:p>
    <w:p w:rsidR="00866D76" w:rsidRDefault="00866D76" w:rsidP="00DD14DE">
      <w:pPr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Федеральными законами от 06.10.2003 № 131-ФЗ  «Об общих принципах организации местного самоуправления в Российской Федерации, от 02.03.2007 № 25-ФЗ  «О муниципальной службе в Российской Федерации»</w:t>
      </w:r>
    </w:p>
    <w:p w:rsidR="00866D76" w:rsidRDefault="00866D76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6D76" w:rsidRDefault="00866D76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DD14DE">
        <w:rPr>
          <w:rFonts w:ascii="Times New Roman" w:hAnsi="Times New Roman"/>
          <w:sz w:val="28"/>
          <w:szCs w:val="28"/>
        </w:rPr>
        <w:t xml:space="preserve"> «Повышение эффективности местного самоуправления в муниципальном образовании «Сем</w:t>
      </w:r>
      <w:r>
        <w:rPr>
          <w:rFonts w:ascii="Times New Roman" w:hAnsi="Times New Roman"/>
          <w:sz w:val="28"/>
          <w:szCs w:val="28"/>
        </w:rPr>
        <w:t>ибугоринский  сельсовет» на 20</w:t>
      </w:r>
      <w:r w:rsidR="00363C3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-20</w:t>
      </w:r>
      <w:r w:rsidR="00847E3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г.г.»</w:t>
      </w:r>
    </w:p>
    <w:p w:rsidR="00866D76" w:rsidRPr="00DD14DE" w:rsidRDefault="00866D76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866D76" w:rsidRDefault="00866D76" w:rsidP="00B04F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866D76" w:rsidRPr="00DD14DE" w:rsidRDefault="00866D76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D76" w:rsidRPr="00DD14DE" w:rsidRDefault="00866D76" w:rsidP="00DD1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66D76" w:rsidRPr="00B57E58" w:rsidRDefault="00866D76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</w:t>
      </w:r>
      <w:r w:rsidRPr="00B0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Ж.У.Ажбаев</w:t>
      </w: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CC1D3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66D76" w:rsidRPr="00A329E8" w:rsidRDefault="00866D76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</w:p>
    <w:p w:rsidR="00866D76" w:rsidRPr="00A329E8" w:rsidRDefault="00866D76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ab/>
        <w:t>МО «</w:t>
      </w:r>
      <w:r w:rsidRPr="00850FC1">
        <w:rPr>
          <w:sz w:val="20"/>
          <w:szCs w:val="20"/>
        </w:rPr>
        <w:t>Семибугоринский</w:t>
      </w:r>
      <w:r w:rsidRPr="00A329E8">
        <w:rPr>
          <w:sz w:val="20"/>
          <w:szCs w:val="20"/>
        </w:rPr>
        <w:t xml:space="preserve"> сельсовет»</w:t>
      </w:r>
    </w:p>
    <w:p w:rsidR="00866D76" w:rsidRPr="00A329E8" w:rsidRDefault="00866D76" w:rsidP="00CC1D35">
      <w:pPr>
        <w:spacing w:after="0"/>
        <w:jc w:val="right"/>
      </w:pPr>
      <w:r w:rsidRPr="00A329E8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 xml:space="preserve"> </w:t>
      </w:r>
      <w:r w:rsidR="00847E3F">
        <w:rPr>
          <w:sz w:val="20"/>
          <w:szCs w:val="20"/>
        </w:rPr>
        <w:t>_______________</w:t>
      </w:r>
    </w:p>
    <w:p w:rsidR="00866D76" w:rsidRPr="00B67301" w:rsidRDefault="00866D76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B67301">
        <w:rPr>
          <w:b/>
          <w:sz w:val="28"/>
          <w:szCs w:val="28"/>
        </w:rPr>
        <w:t>ПАСПОРТ</w:t>
      </w:r>
    </w:p>
    <w:p w:rsidR="00866D76" w:rsidRPr="00B67301" w:rsidRDefault="00866D76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B67301">
        <w:rPr>
          <w:b/>
          <w:sz w:val="28"/>
          <w:szCs w:val="28"/>
        </w:rPr>
        <w:t>МУНИЦИПАЛЬНОЙ ПРОГРАММЫ</w:t>
      </w:r>
    </w:p>
    <w:p w:rsidR="00866D76" w:rsidRPr="00B67301" w:rsidRDefault="00866D76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B67301">
        <w:rPr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866D76" w:rsidRPr="00B67301" w:rsidRDefault="00866D76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B67301">
        <w:rPr>
          <w:b/>
          <w:sz w:val="28"/>
          <w:szCs w:val="28"/>
        </w:rPr>
        <w:t>«Семибугоринский сельсовет» на 201</w:t>
      </w:r>
      <w:r w:rsidR="00363C38">
        <w:rPr>
          <w:b/>
          <w:sz w:val="28"/>
          <w:szCs w:val="28"/>
        </w:rPr>
        <w:t>8</w:t>
      </w:r>
      <w:r w:rsidRPr="00B67301">
        <w:rPr>
          <w:b/>
          <w:sz w:val="28"/>
          <w:szCs w:val="28"/>
        </w:rPr>
        <w:t>-202</w:t>
      </w:r>
      <w:r w:rsidR="00363C38">
        <w:rPr>
          <w:b/>
          <w:sz w:val="28"/>
          <w:szCs w:val="28"/>
        </w:rPr>
        <w:t>0</w:t>
      </w:r>
      <w:r w:rsidRPr="00B67301">
        <w:rPr>
          <w:b/>
          <w:sz w:val="28"/>
          <w:szCs w:val="28"/>
        </w:rPr>
        <w:t xml:space="preserve"> г.г.»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866D76" w:rsidRPr="00B67301" w:rsidTr="00316A4F">
        <w:trPr>
          <w:trHeight w:val="982"/>
        </w:trPr>
        <w:tc>
          <w:tcPr>
            <w:tcW w:w="3113" w:type="dxa"/>
          </w:tcPr>
          <w:p w:rsidR="00866D76" w:rsidRPr="00B67301" w:rsidRDefault="00866D76" w:rsidP="00CC1D35">
            <w:pPr>
              <w:spacing w:after="0"/>
              <w:rPr>
                <w:sz w:val="28"/>
                <w:szCs w:val="28"/>
              </w:rPr>
            </w:pP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CC1D35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 xml:space="preserve">«Повышение эффективности местного самоуправления  в муниципальном образовании «Семибугоринский сельсовет» </w:t>
            </w:r>
          </w:p>
        </w:tc>
      </w:tr>
      <w:tr w:rsidR="00866D76" w:rsidRPr="00B67301" w:rsidTr="00316A4F">
        <w:trPr>
          <w:trHeight w:val="617"/>
        </w:trPr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866D76" w:rsidRPr="00B67301" w:rsidTr="00316A4F"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866D76" w:rsidRPr="00B67301" w:rsidTr="00316A4F"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866D76" w:rsidRPr="00B67301" w:rsidTr="00316A4F"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обеспечение деятельности органов местного самоуправления;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развитие муниципальной службы в муниципальном образовании;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создание условий для эффективного и ответственного управления  финансами сельского поселения;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повышение эффективности управления муниципальным имуществом;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осуществление мер по противодействию коррупции на территории муниципального образования «Семибугоринский сельсовет»</w:t>
            </w:r>
          </w:p>
          <w:p w:rsidR="00866D76" w:rsidRPr="00B67301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866D76" w:rsidRPr="00B67301" w:rsidTr="00316A4F"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 xml:space="preserve">Сроки реализации </w:t>
            </w:r>
            <w:r w:rsidRPr="00B6730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847E3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lastRenderedPageBreak/>
              <w:t>201</w:t>
            </w:r>
            <w:r w:rsidR="00363C38">
              <w:rPr>
                <w:sz w:val="28"/>
                <w:szCs w:val="28"/>
              </w:rPr>
              <w:t>8</w:t>
            </w:r>
            <w:r w:rsidRPr="00B67301">
              <w:rPr>
                <w:sz w:val="28"/>
                <w:szCs w:val="28"/>
              </w:rPr>
              <w:t>-202</w:t>
            </w:r>
            <w:r w:rsidR="00363C38">
              <w:rPr>
                <w:sz w:val="28"/>
                <w:szCs w:val="28"/>
              </w:rPr>
              <w:t>0</w:t>
            </w:r>
            <w:r w:rsidRPr="00B67301">
              <w:rPr>
                <w:sz w:val="28"/>
                <w:szCs w:val="28"/>
              </w:rPr>
              <w:t xml:space="preserve"> г.г.</w:t>
            </w:r>
          </w:p>
        </w:tc>
      </w:tr>
      <w:tr w:rsidR="00866D76" w:rsidRPr="00B67301" w:rsidTr="00316A4F">
        <w:tc>
          <w:tcPr>
            <w:tcW w:w="3113" w:type="dxa"/>
          </w:tcPr>
          <w:p w:rsidR="00866D76" w:rsidRPr="00B67301" w:rsidRDefault="00866D76" w:rsidP="00504AE1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lastRenderedPageBreak/>
              <w:t>Перечень мероприятий, в рамках муниципальной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1. мероприятие  «Функционирование высшего должностного лица МО «Семибугоринский сельсовет»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2. мероприятие « Обеспечение деятельности органов местного самоуправления»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3. мероприятие «Формирование резервного фонда МО «Семибугоринский сельсовет»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4. мероприятие «Обеспечение доступности информации о деятельности органов местного самоуправления и качества муниципальных услуг»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5. мероприятие  «Доплата к пенсиям государственных служащих субъектов Российской Федерации и муниципальных служащих» на 201</w:t>
            </w:r>
            <w:r w:rsidR="00363C38">
              <w:rPr>
                <w:sz w:val="28"/>
                <w:szCs w:val="28"/>
              </w:rPr>
              <w:t>8-2020</w:t>
            </w:r>
            <w:r w:rsidRPr="00B67301">
              <w:rPr>
                <w:sz w:val="28"/>
                <w:szCs w:val="28"/>
              </w:rPr>
              <w:t xml:space="preserve"> год.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6. мероприятие «Осуществление первичного воинского учета на территориях, где о</w:t>
            </w:r>
            <w:r w:rsidR="00847E3F">
              <w:rPr>
                <w:sz w:val="28"/>
                <w:szCs w:val="28"/>
              </w:rPr>
              <w:t>тсутствуют военные комиссариаты</w:t>
            </w:r>
            <w:r w:rsidRPr="00B67301">
              <w:rPr>
                <w:sz w:val="28"/>
                <w:szCs w:val="28"/>
              </w:rPr>
              <w:t>»</w:t>
            </w:r>
          </w:p>
        </w:tc>
      </w:tr>
      <w:tr w:rsidR="00866D76" w:rsidRPr="00B67301" w:rsidTr="00CC1D35">
        <w:trPr>
          <w:trHeight w:val="647"/>
        </w:trPr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Администрация МО «Семибугоринский сельсовет»</w:t>
            </w:r>
          </w:p>
          <w:p w:rsidR="00866D76" w:rsidRPr="00B67301" w:rsidRDefault="00866D76" w:rsidP="00316A4F">
            <w:pPr>
              <w:rPr>
                <w:sz w:val="28"/>
                <w:szCs w:val="28"/>
              </w:rPr>
            </w:pPr>
          </w:p>
        </w:tc>
      </w:tr>
      <w:tr w:rsidR="00866D76" w:rsidRPr="00B67301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866D76" w:rsidRPr="00B67301" w:rsidRDefault="00866D76" w:rsidP="00847E3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Финансирование Программы осуществляется за счет средств местного бюджета в объеме, утвержденном решением Совета МО «Семибугоринский сельсовет» о бюджете на 201</w:t>
            </w:r>
            <w:r w:rsidR="00847E3F">
              <w:rPr>
                <w:sz w:val="28"/>
                <w:szCs w:val="28"/>
              </w:rPr>
              <w:t>9</w:t>
            </w:r>
            <w:r w:rsidRPr="00B67301">
              <w:rPr>
                <w:sz w:val="28"/>
                <w:szCs w:val="28"/>
              </w:rPr>
              <w:t xml:space="preserve"> финансовый год </w:t>
            </w:r>
            <w:r>
              <w:rPr>
                <w:sz w:val="28"/>
                <w:szCs w:val="28"/>
              </w:rPr>
              <w:t>и плановый период 20</w:t>
            </w:r>
            <w:r w:rsidR="00847E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847E3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годов  </w:t>
            </w:r>
            <w:r w:rsidRPr="00B67301">
              <w:rPr>
                <w:sz w:val="28"/>
                <w:szCs w:val="28"/>
              </w:rPr>
              <w:t xml:space="preserve">и составляет </w:t>
            </w:r>
            <w:r>
              <w:rPr>
                <w:sz w:val="28"/>
                <w:szCs w:val="28"/>
              </w:rPr>
              <w:t xml:space="preserve"> в 201</w:t>
            </w:r>
            <w:r w:rsidR="00847E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-2 229 641,00 </w:t>
            </w:r>
            <w:r w:rsidRPr="00B67301">
              <w:rPr>
                <w:sz w:val="28"/>
                <w:szCs w:val="28"/>
              </w:rPr>
              <w:t>р., в 20</w:t>
            </w:r>
            <w:r w:rsidR="00847E3F">
              <w:rPr>
                <w:sz w:val="28"/>
                <w:szCs w:val="28"/>
              </w:rPr>
              <w:t>20</w:t>
            </w:r>
            <w:r w:rsidRPr="00B67301">
              <w:rPr>
                <w:sz w:val="28"/>
                <w:szCs w:val="28"/>
              </w:rPr>
              <w:t xml:space="preserve"> г.-2</w:t>
            </w:r>
            <w:r>
              <w:rPr>
                <w:sz w:val="28"/>
                <w:szCs w:val="28"/>
              </w:rPr>
              <w:t> 204 910,5</w:t>
            </w:r>
            <w:r w:rsidRPr="00B67301">
              <w:rPr>
                <w:sz w:val="28"/>
                <w:szCs w:val="28"/>
              </w:rPr>
              <w:t>р., в 202</w:t>
            </w:r>
            <w:r w:rsidR="00847E3F">
              <w:rPr>
                <w:sz w:val="28"/>
                <w:szCs w:val="28"/>
              </w:rPr>
              <w:t>1</w:t>
            </w:r>
            <w:r w:rsidRPr="00B67301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>2 242 306,7</w:t>
            </w:r>
            <w:r w:rsidRPr="00B67301">
              <w:rPr>
                <w:sz w:val="28"/>
                <w:szCs w:val="28"/>
              </w:rPr>
              <w:t xml:space="preserve"> р.. Объемы финансирования Программы уточняются в установленном порядке при изменении бюджета МО «Семибугоринский сельсовет».</w:t>
            </w:r>
          </w:p>
        </w:tc>
      </w:tr>
      <w:tr w:rsidR="00866D76" w:rsidRPr="00B67301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866D76" w:rsidRPr="00B67301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866D76" w:rsidRPr="00B67301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 xml:space="preserve">рост уровня удовлетворенности населения деятельностью органов местного </w:t>
            </w:r>
            <w:r w:rsidRPr="00B67301">
              <w:rPr>
                <w:sz w:val="28"/>
                <w:szCs w:val="28"/>
              </w:rPr>
              <w:lastRenderedPageBreak/>
              <w:t>самоуправления;</w:t>
            </w:r>
          </w:p>
          <w:p w:rsidR="00866D76" w:rsidRPr="00B67301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  <w:p w:rsidR="00866D76" w:rsidRPr="00B67301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866D76" w:rsidRPr="00B67301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lastRenderedPageBreak/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866D76" w:rsidRPr="00B67301" w:rsidRDefault="00866D76" w:rsidP="00316A4F">
            <w:pPr>
              <w:rPr>
                <w:sz w:val="28"/>
                <w:szCs w:val="28"/>
              </w:rPr>
            </w:pPr>
            <w:r w:rsidRPr="00B67301">
              <w:rPr>
                <w:sz w:val="28"/>
                <w:szCs w:val="28"/>
              </w:rPr>
              <w:t>Контроль за исполнением программы осуществляет Администрация МО «Семибугоринский сельсовет».</w:t>
            </w:r>
            <w:r w:rsidRPr="00B67301">
              <w:rPr>
                <w:sz w:val="28"/>
                <w:szCs w:val="28"/>
              </w:rPr>
              <w:tab/>
            </w:r>
          </w:p>
        </w:tc>
      </w:tr>
    </w:tbl>
    <w:p w:rsidR="00866D76" w:rsidRPr="00B67301" w:rsidRDefault="00866D76" w:rsidP="00DD14DE">
      <w:pPr>
        <w:rPr>
          <w:sz w:val="28"/>
          <w:szCs w:val="28"/>
        </w:rPr>
      </w:pPr>
    </w:p>
    <w:p w:rsidR="00866D76" w:rsidRPr="00B67301" w:rsidRDefault="00866D76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866D76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5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7"/>
        <w:gridCol w:w="21"/>
        <w:gridCol w:w="6338"/>
        <w:gridCol w:w="166"/>
        <w:gridCol w:w="4208"/>
        <w:gridCol w:w="1196"/>
        <w:gridCol w:w="765"/>
        <w:gridCol w:w="41"/>
        <w:gridCol w:w="2025"/>
      </w:tblGrid>
      <w:tr w:rsidR="00866D76" w:rsidRPr="00C01F10" w:rsidTr="00C01F10">
        <w:trPr>
          <w:trHeight w:val="200"/>
        </w:trPr>
        <w:tc>
          <w:tcPr>
            <w:tcW w:w="528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gridSpan w:val="4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Объем финансирования </w:t>
            </w:r>
          </w:p>
          <w:p w:rsidR="00866D76" w:rsidRPr="00C01F10" w:rsidRDefault="00866D76" w:rsidP="00847E3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201</w:t>
            </w:r>
            <w:r w:rsidR="00363C38">
              <w:rPr>
                <w:sz w:val="20"/>
              </w:rPr>
              <w:t>8</w:t>
            </w:r>
            <w:r w:rsidRPr="00C01F10">
              <w:rPr>
                <w:sz w:val="20"/>
              </w:rPr>
              <w:t xml:space="preserve"> год (рублей)</w:t>
            </w:r>
          </w:p>
        </w:tc>
        <w:tc>
          <w:tcPr>
            <w:tcW w:w="2043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Результаты 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выполнения мероприятий</w:t>
            </w: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66D76" w:rsidRPr="00C01F10" w:rsidRDefault="00866D76" w:rsidP="00363C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2229641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472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504AE1">
              <w:rPr>
                <w:b/>
                <w:sz w:val="20"/>
                <w:szCs w:val="20"/>
              </w:rPr>
              <w:t xml:space="preserve"> 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«Функционирование высшего должностного лица МО «Семибугоринский</w:t>
            </w:r>
            <w:r w:rsidRPr="00C01F10">
              <w:rPr>
                <w:b/>
                <w:sz w:val="20"/>
                <w:szCs w:val="26"/>
              </w:rPr>
              <w:t xml:space="preserve"> </w:t>
            </w:r>
            <w:r w:rsidRPr="00C01F10">
              <w:rPr>
                <w:b/>
                <w:sz w:val="20"/>
              </w:rPr>
              <w:t>сельсовет»</w:t>
            </w:r>
            <w:r w:rsidRPr="00C01F10">
              <w:rPr>
                <w:b/>
                <w:sz w:val="20"/>
                <w:szCs w:val="28"/>
              </w:rPr>
              <w:t xml:space="preserve">  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1C3944" w:rsidRDefault="00866D76" w:rsidP="008931C7">
            <w:pPr>
              <w:tabs>
                <w:tab w:val="left" w:pos="225"/>
                <w:tab w:val="center" w:pos="883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490255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1.1</w:t>
            </w:r>
          </w:p>
        </w:tc>
        <w:tc>
          <w:tcPr>
            <w:tcW w:w="0" w:type="auto"/>
            <w:gridSpan w:val="4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главы муниципального образования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 </w:t>
            </w:r>
          </w:p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1C3944" w:rsidRDefault="00866D76" w:rsidP="008931C7">
            <w:pPr>
              <w:jc w:val="center"/>
              <w:rPr>
                <w:sz w:val="20"/>
                <w:highlight w:val="yellow"/>
              </w:rPr>
            </w:pPr>
            <w:r w:rsidRPr="00CC1D35">
              <w:rPr>
                <w:sz w:val="20"/>
              </w:rPr>
              <w:t>4</w:t>
            </w:r>
            <w:r>
              <w:rPr>
                <w:sz w:val="20"/>
              </w:rPr>
              <w:t>90255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8931C7">
        <w:trPr>
          <w:trHeight w:val="200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2.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 Обеспечение деятельности органов местного самоуправления муниципального образования «Семибугоринский сельсовет»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C01F10" w:rsidRDefault="00866D76" w:rsidP="00DD3A8E">
            <w:pPr>
              <w:tabs>
                <w:tab w:val="left" w:pos="225"/>
                <w:tab w:val="center" w:pos="883"/>
              </w:tabs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1432302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2.1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Администрации  муниципального образования «Семибугоринский сельсовет»,</w:t>
            </w:r>
          </w:p>
        </w:tc>
        <w:tc>
          <w:tcPr>
            <w:tcW w:w="1724" w:type="dxa"/>
            <w:vMerge w:val="restart"/>
          </w:tcPr>
          <w:p w:rsidR="00866D76" w:rsidRPr="00CC1D35" w:rsidRDefault="00866D76" w:rsidP="008931C7">
            <w:pPr>
              <w:rPr>
                <w:sz w:val="20"/>
              </w:rPr>
            </w:pPr>
            <w:r w:rsidRPr="00CC1D35">
              <w:rPr>
                <w:sz w:val="20"/>
              </w:rPr>
              <w:t xml:space="preserve">Утверждение штатного расписания органов местного самоуправления, размещение </w:t>
            </w:r>
            <w:r w:rsidRPr="00CC1D35">
              <w:rPr>
                <w:sz w:val="20"/>
              </w:rPr>
              <w:lastRenderedPageBreak/>
              <w:t>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47E3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911347</w:t>
            </w:r>
          </w:p>
        </w:tc>
        <w:tc>
          <w:tcPr>
            <w:tcW w:w="2043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Устойчивое функционирование </w:t>
            </w:r>
            <w:r w:rsidRPr="00C01F10">
              <w:rPr>
                <w:sz w:val="20"/>
              </w:rPr>
              <w:lastRenderedPageBreak/>
              <w:t>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2.2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имущественного, земельного и транспортного налогов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2.3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штрафов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DD3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2.4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Услуги связи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AF223D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2.5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AF223D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2.6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Информационно-программное обеспечение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2.7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коммунальные услуги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C1D35">
              <w:rPr>
                <w:sz w:val="20"/>
              </w:rPr>
              <w:t>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167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2,8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Приобретение основных средств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47E3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2,9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Приобретение канцелярских товаров, заправка и ремонт </w:t>
            </w:r>
            <w:r w:rsidR="00AF223D" w:rsidRPr="00C01F10">
              <w:rPr>
                <w:sz w:val="20"/>
              </w:rPr>
              <w:t>картриджей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101054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прочие услуги</w:t>
            </w:r>
          </w:p>
        </w:tc>
        <w:tc>
          <w:tcPr>
            <w:tcW w:w="1724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1C3944" w:rsidRDefault="00AF223D" w:rsidP="008931C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141791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8931C7">
        <w:trPr>
          <w:trHeight w:val="200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ind w:left="360"/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3.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«Формирование резервного фонда МО «Семибугоринский сельсовет»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vAlign w:val="center"/>
          </w:tcPr>
          <w:p w:rsidR="00866D76" w:rsidRPr="00C01F10" w:rsidRDefault="00866D76" w:rsidP="008931C7">
            <w:pPr>
              <w:jc w:val="center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3.1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Расходование средств Резервного фонда МО «Семибугоринский сельсовет</w:t>
            </w: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01F10" w:rsidRDefault="00866D76" w:rsidP="008931C7">
            <w:pPr>
              <w:jc w:val="center"/>
              <w:rPr>
                <w:sz w:val="20"/>
              </w:rPr>
            </w:pPr>
            <w:r w:rsidRPr="00C01F10">
              <w:rPr>
                <w:sz w:val="20"/>
              </w:rPr>
              <w:t>5000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18"/>
              </w:rPr>
              <w:t>Своевременное финансирование непредвиденных расходов</w:t>
            </w:r>
          </w:p>
        </w:tc>
      </w:tr>
      <w:tr w:rsidR="00866D76" w:rsidRPr="00C01F10" w:rsidTr="00C01F10">
        <w:tblPrEx>
          <w:tblLook w:val="0000"/>
        </w:tblPrEx>
        <w:trPr>
          <w:trHeight w:val="413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</w:rPr>
              <w:t xml:space="preserve">4.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866D76" w:rsidRPr="00C01F10" w:rsidTr="00C01F10">
        <w:tblPrEx>
          <w:tblLook w:val="0000"/>
        </w:tblPrEx>
        <w:trPr>
          <w:trHeight w:val="605"/>
        </w:trPr>
        <w:tc>
          <w:tcPr>
            <w:tcW w:w="571" w:type="dxa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8856" w:type="dxa"/>
            <w:gridSpan w:val="3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C328AE" w:rsidRDefault="00866D76" w:rsidP="008931C7">
            <w:pPr>
              <w:rPr>
                <w:b/>
                <w:sz w:val="20"/>
              </w:rPr>
            </w:pPr>
            <w:r w:rsidRPr="00C328AE">
              <w:rPr>
                <w:b/>
                <w:sz w:val="20"/>
              </w:rPr>
              <w:t>20000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751"/>
        </w:trPr>
        <w:tc>
          <w:tcPr>
            <w:tcW w:w="571" w:type="dxa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4.1.</w:t>
            </w:r>
          </w:p>
        </w:tc>
        <w:tc>
          <w:tcPr>
            <w:tcW w:w="8856" w:type="dxa"/>
            <w:gridSpan w:val="3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«Семибугоринский сельсовет» в средствах массовой информации</w:t>
            </w: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2116" w:type="dxa"/>
            <w:gridSpan w:val="3"/>
          </w:tcPr>
          <w:p w:rsidR="00866D76" w:rsidRPr="00C328AE" w:rsidRDefault="00866D76" w:rsidP="008931C7">
            <w:pPr>
              <w:rPr>
                <w:sz w:val="20"/>
              </w:rPr>
            </w:pPr>
            <w:r w:rsidRPr="00C328AE">
              <w:rPr>
                <w:sz w:val="20"/>
              </w:rPr>
              <w:t>20000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866D76" w:rsidRPr="00C01F10" w:rsidTr="00C01F10">
        <w:tblPrEx>
          <w:tblLook w:val="0000"/>
        </w:tblPrEx>
        <w:trPr>
          <w:trHeight w:val="589"/>
        </w:trPr>
        <w:tc>
          <w:tcPr>
            <w:tcW w:w="15310" w:type="dxa"/>
            <w:gridSpan w:val="10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5. 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 Доплата к пенсиям государственных служащих субъектов Российской Федерации и</w:t>
            </w:r>
            <w:r w:rsidR="00363C38">
              <w:rPr>
                <w:b/>
                <w:sz w:val="20"/>
              </w:rPr>
              <w:t xml:space="preserve"> муниципальных служащих» на 2018</w:t>
            </w:r>
            <w:r w:rsidRPr="00C01F10">
              <w:rPr>
                <w:b/>
                <w:sz w:val="20"/>
              </w:rPr>
              <w:t xml:space="preserve"> год.</w:t>
            </w:r>
          </w:p>
        </w:tc>
      </w:tr>
      <w:tr w:rsidR="00866D76" w:rsidRPr="00C01F10" w:rsidTr="00C328AE">
        <w:tblPrEx>
          <w:tblLook w:val="0000"/>
        </w:tblPrEx>
        <w:trPr>
          <w:trHeight w:val="641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060" w:type="dxa"/>
            <w:gridSpan w:val="2"/>
          </w:tcPr>
          <w:p w:rsidR="00866D76" w:rsidRPr="00C328AE" w:rsidRDefault="00847E3F" w:rsidP="00C01F10">
            <w:pPr>
              <w:rPr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2099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1080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5.1</w:t>
            </w:r>
            <w:r w:rsidRPr="00C01F10">
              <w:rPr>
                <w:sz w:val="20"/>
                <w:szCs w:val="26"/>
              </w:rPr>
              <w:t xml:space="preserve"> </w:t>
            </w: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  <w:szCs w:val="26"/>
              </w:rPr>
            </w:pPr>
            <w:r w:rsidRPr="00C01F10">
              <w:rPr>
                <w:sz w:val="20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</w:tc>
        <w:tc>
          <w:tcPr>
            <w:tcW w:w="2060" w:type="dxa"/>
            <w:gridSpan w:val="2"/>
          </w:tcPr>
          <w:p w:rsidR="00866D76" w:rsidRPr="00C328AE" w:rsidRDefault="00847E3F" w:rsidP="00C01F10">
            <w:pPr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099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866D76" w:rsidRPr="00C01F10" w:rsidTr="008931C7">
        <w:tblPrEx>
          <w:tblLook w:val="0000"/>
        </w:tblPrEx>
        <w:trPr>
          <w:trHeight w:val="741"/>
        </w:trPr>
        <w:tc>
          <w:tcPr>
            <w:tcW w:w="15310" w:type="dxa"/>
            <w:gridSpan w:val="10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  <w:szCs w:val="26"/>
              </w:rPr>
              <w:t xml:space="preserve">6.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</w:tr>
      <w:tr w:rsidR="00866D76" w:rsidRPr="00C01F10" w:rsidTr="00C01F10">
        <w:tblPrEx>
          <w:tblLook w:val="0000"/>
        </w:tblPrEx>
        <w:trPr>
          <w:trHeight w:val="765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946" w:type="dxa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187190</w:t>
            </w:r>
          </w:p>
          <w:p w:rsidR="00866D76" w:rsidRPr="00C01F10" w:rsidRDefault="00866D76" w:rsidP="00C01F10">
            <w:pPr>
              <w:jc w:val="center"/>
              <w:rPr>
                <w:b/>
                <w:sz w:val="20"/>
              </w:rPr>
            </w:pP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870"/>
        </w:trPr>
        <w:tc>
          <w:tcPr>
            <w:tcW w:w="528" w:type="dxa"/>
          </w:tcPr>
          <w:p w:rsidR="00866D76" w:rsidRPr="00C01F10" w:rsidRDefault="00866D76" w:rsidP="00C0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C01F10">
              <w:rPr>
                <w:sz w:val="20"/>
              </w:rPr>
              <w:lastRenderedPageBreak/>
              <w:t>6.1.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труда и страховые взносы</w:t>
            </w: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946" w:type="dxa"/>
          </w:tcPr>
          <w:p w:rsidR="00866D76" w:rsidRPr="00C01F10" w:rsidRDefault="00847E3F" w:rsidP="00C01F10">
            <w:pPr>
              <w:rPr>
                <w:sz w:val="20"/>
              </w:rPr>
            </w:pPr>
            <w:r>
              <w:rPr>
                <w:sz w:val="20"/>
              </w:rPr>
              <w:t>189858</w:t>
            </w: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C01F10">
        <w:tblPrEx>
          <w:tblLook w:val="0000"/>
        </w:tblPrEx>
        <w:trPr>
          <w:trHeight w:val="780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6.2.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коммунальных услуг</w:t>
            </w:r>
            <w:bookmarkStart w:id="0" w:name="_GoBack"/>
            <w:bookmarkEnd w:id="0"/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946" w:type="dxa"/>
          </w:tcPr>
          <w:p w:rsidR="00866D76" w:rsidRPr="00C01F10" w:rsidRDefault="00866D76" w:rsidP="00C01F10">
            <w:pPr>
              <w:rPr>
                <w:sz w:val="20"/>
              </w:rPr>
            </w:pPr>
            <w:r>
              <w:rPr>
                <w:sz w:val="20"/>
              </w:rPr>
              <w:t>16629</w:t>
            </w: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721"/>
        </w:trPr>
        <w:tc>
          <w:tcPr>
            <w:tcW w:w="15310" w:type="dxa"/>
            <w:gridSpan w:val="10"/>
          </w:tcPr>
          <w:p w:rsidR="00866D76" w:rsidRPr="00C01F10" w:rsidRDefault="00866D76" w:rsidP="00DD3A8E">
            <w:pPr>
              <w:jc w:val="both"/>
              <w:rPr>
                <w:b/>
                <w:sz w:val="20"/>
                <w:szCs w:val="28"/>
              </w:rPr>
            </w:pPr>
            <w:r w:rsidRPr="00C01F10">
              <w:rPr>
                <w:b/>
                <w:sz w:val="20"/>
                <w:szCs w:val="28"/>
              </w:rPr>
              <w:t>Итого по</w:t>
            </w:r>
            <w:r>
              <w:rPr>
                <w:b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1F10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</w:rPr>
              <w:t>2125592</w:t>
            </w:r>
          </w:p>
        </w:tc>
      </w:tr>
    </w:tbl>
    <w:p w:rsidR="00866D76" w:rsidRDefault="00866D76" w:rsidP="00316A4F">
      <w:pPr>
        <w:jc w:val="both"/>
        <w:sectPr w:rsidR="00866D76" w:rsidSect="00391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6D76" w:rsidRDefault="00866D76" w:rsidP="00EE368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866D76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6D76" w:rsidRPr="001C3944" w:rsidRDefault="00866D76" w:rsidP="001C3944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sectPr w:rsidR="00866D76" w:rsidRPr="001C3944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33" w:rsidRDefault="007A0E33" w:rsidP="004178BB">
      <w:pPr>
        <w:spacing w:after="0" w:line="240" w:lineRule="auto"/>
      </w:pPr>
      <w:r>
        <w:separator/>
      </w:r>
    </w:p>
  </w:endnote>
  <w:endnote w:type="continuationSeparator" w:id="1">
    <w:p w:rsidR="007A0E33" w:rsidRDefault="007A0E33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33" w:rsidRDefault="007A0E33" w:rsidP="004178BB">
      <w:pPr>
        <w:spacing w:after="0" w:line="240" w:lineRule="auto"/>
      </w:pPr>
      <w:r>
        <w:separator/>
      </w:r>
    </w:p>
  </w:footnote>
  <w:footnote w:type="continuationSeparator" w:id="1">
    <w:p w:rsidR="007A0E33" w:rsidRDefault="007A0E33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5F85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E66AB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57FC9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08A1"/>
    <w:rsid w:val="001C35E7"/>
    <w:rsid w:val="001C3944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353D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07E06"/>
    <w:rsid w:val="0031126E"/>
    <w:rsid w:val="003119ED"/>
    <w:rsid w:val="00314522"/>
    <w:rsid w:val="00314E12"/>
    <w:rsid w:val="00315883"/>
    <w:rsid w:val="00316436"/>
    <w:rsid w:val="00316A4F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3C38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30DC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660E8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4AE1"/>
    <w:rsid w:val="00506F66"/>
    <w:rsid w:val="0050750A"/>
    <w:rsid w:val="005120D3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5A0B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3B2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77537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1264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8FC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6D67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7792E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0E33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2E0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7AD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47E3F"/>
    <w:rsid w:val="008507B8"/>
    <w:rsid w:val="00850E72"/>
    <w:rsid w:val="00850FC1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66D76"/>
    <w:rsid w:val="008712D0"/>
    <w:rsid w:val="00872951"/>
    <w:rsid w:val="00872A16"/>
    <w:rsid w:val="00873519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31C7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341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2DD0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237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9E8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2E9"/>
    <w:rsid w:val="00AE4A8A"/>
    <w:rsid w:val="00AE5BA3"/>
    <w:rsid w:val="00AE7043"/>
    <w:rsid w:val="00AE732B"/>
    <w:rsid w:val="00AE75CE"/>
    <w:rsid w:val="00AE7844"/>
    <w:rsid w:val="00AF13ED"/>
    <w:rsid w:val="00AF223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301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1FB1"/>
    <w:rsid w:val="00BD396A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1F10"/>
    <w:rsid w:val="00C03D50"/>
    <w:rsid w:val="00C04D84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28AE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A0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24B1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1D3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05D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3A8E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375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5789B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3A92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68B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6A91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CC0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49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2017-11-10T21:00:00Z</cp:lastPrinted>
  <dcterms:created xsi:type="dcterms:W3CDTF">2017-10-25T19:25:00Z</dcterms:created>
  <dcterms:modified xsi:type="dcterms:W3CDTF">2020-03-19T09:15:00Z</dcterms:modified>
</cp:coreProperties>
</file>