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E4" w:rsidRPr="00CF19E4" w:rsidRDefault="00CF19E4" w:rsidP="00CF19E4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1E1E1E"/>
          <w:sz w:val="28"/>
          <w:szCs w:val="28"/>
          <w:lang w:eastAsia="ru-RU"/>
        </w:rPr>
      </w:pPr>
      <w:r w:rsidRPr="00CF19E4">
        <w:rPr>
          <w:rFonts w:ascii="Tahoma" w:eastAsia="Times New Roman" w:hAnsi="Tahoma" w:cs="Tahoma"/>
          <w:b/>
          <w:bCs/>
          <w:color w:val="1E1E1E"/>
          <w:sz w:val="28"/>
          <w:szCs w:val="28"/>
          <w:lang w:eastAsia="ru-RU"/>
        </w:rPr>
        <w:t>Администрация</w:t>
      </w:r>
    </w:p>
    <w:p w:rsidR="00CF19E4" w:rsidRPr="00CF19E4" w:rsidRDefault="00CF19E4" w:rsidP="00CF19E4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1E1E1E"/>
          <w:sz w:val="28"/>
          <w:szCs w:val="28"/>
          <w:lang w:eastAsia="ru-RU"/>
        </w:rPr>
      </w:pPr>
      <w:r w:rsidRPr="00CF19E4">
        <w:rPr>
          <w:rFonts w:ascii="Tahoma" w:eastAsia="Times New Roman" w:hAnsi="Tahoma" w:cs="Tahoma"/>
          <w:b/>
          <w:bCs/>
          <w:color w:val="1E1E1E"/>
          <w:sz w:val="28"/>
          <w:szCs w:val="28"/>
          <w:lang w:eastAsia="ru-RU"/>
        </w:rPr>
        <w:t xml:space="preserve">Муниципального образования </w:t>
      </w:r>
    </w:p>
    <w:p w:rsidR="00CF19E4" w:rsidRPr="00CF19E4" w:rsidRDefault="00CF19E4" w:rsidP="00CF19E4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1E1E1E"/>
          <w:sz w:val="28"/>
          <w:szCs w:val="28"/>
          <w:lang w:eastAsia="ru-RU"/>
        </w:rPr>
      </w:pPr>
      <w:r w:rsidRPr="00CF19E4">
        <w:rPr>
          <w:rFonts w:ascii="Tahoma" w:eastAsia="Times New Roman" w:hAnsi="Tahoma" w:cs="Tahoma"/>
          <w:b/>
          <w:bCs/>
          <w:color w:val="1E1E1E"/>
          <w:sz w:val="28"/>
          <w:szCs w:val="28"/>
          <w:lang w:eastAsia="ru-RU"/>
        </w:rPr>
        <w:t>«Семибугоринский сельсовет»</w:t>
      </w:r>
    </w:p>
    <w:p w:rsidR="00CF19E4" w:rsidRPr="00CF19E4" w:rsidRDefault="00CF19E4" w:rsidP="00CF19E4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1E1E1E"/>
          <w:sz w:val="28"/>
          <w:szCs w:val="28"/>
          <w:lang w:eastAsia="ru-RU"/>
        </w:rPr>
      </w:pPr>
      <w:r w:rsidRPr="00CF19E4">
        <w:rPr>
          <w:rFonts w:ascii="Tahoma" w:eastAsia="Times New Roman" w:hAnsi="Tahoma" w:cs="Tahoma"/>
          <w:b/>
          <w:bCs/>
          <w:color w:val="1E1E1E"/>
          <w:sz w:val="28"/>
          <w:szCs w:val="28"/>
          <w:lang w:eastAsia="ru-RU"/>
        </w:rPr>
        <w:t>Камызякского района</w:t>
      </w:r>
    </w:p>
    <w:p w:rsidR="00CF19E4" w:rsidRPr="00CF19E4" w:rsidRDefault="00CF19E4" w:rsidP="00CF19E4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1E1E1E"/>
          <w:sz w:val="28"/>
          <w:szCs w:val="28"/>
          <w:lang w:eastAsia="ru-RU"/>
        </w:rPr>
      </w:pPr>
      <w:r w:rsidRPr="00CF19E4">
        <w:rPr>
          <w:rFonts w:ascii="Tahoma" w:eastAsia="Times New Roman" w:hAnsi="Tahoma" w:cs="Tahoma"/>
          <w:b/>
          <w:bCs/>
          <w:color w:val="1E1E1E"/>
          <w:sz w:val="28"/>
          <w:szCs w:val="28"/>
          <w:lang w:eastAsia="ru-RU"/>
        </w:rPr>
        <w:t>Астраханской области</w:t>
      </w:r>
    </w:p>
    <w:p w:rsidR="00CF19E4" w:rsidRPr="00CF19E4" w:rsidRDefault="00CF19E4" w:rsidP="00CF19E4">
      <w:pPr>
        <w:spacing w:after="0" w:line="255" w:lineRule="atLeast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CF19E4" w:rsidRPr="00CF19E4" w:rsidRDefault="00CF19E4" w:rsidP="00CF19E4">
      <w:pPr>
        <w:spacing w:after="0" w:line="255" w:lineRule="atLeast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CF19E4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ПОСТАНОВЛЕНИЕ</w:t>
      </w:r>
    </w:p>
    <w:p w:rsidR="00CF19E4" w:rsidRPr="00CF19E4" w:rsidRDefault="00CF19E4" w:rsidP="00CF19E4">
      <w:pPr>
        <w:spacing w:after="0" w:line="255" w:lineRule="atLeast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CF19E4" w:rsidRDefault="00CF19E4" w:rsidP="00CF19E4">
      <w:pPr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1</w:t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7 ян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варя 2012 года                                                                                     № 4А</w:t>
      </w:r>
      <w:proofErr w:type="gramStart"/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</w:t>
      </w:r>
      <w:proofErr w:type="gramEnd"/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б утверждении перечня главных распорядителей </w:t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и получателей средств бюджета</w:t>
      </w:r>
      <w:r w:rsidR="0010255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администрации МО</w:t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«</w:t>
      </w:r>
      <w:r w:rsidR="0010255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Семибугоринский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</w:t>
      </w:r>
      <w:r w:rsidR="0010255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льсовет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»</w:t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В соответствии со статьями 25 и 158 Бюджетного кодекса Российской Федерации, в целях упорядочения бюджетного процесса </w:t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ПОСТАНОВЛЯЮ: </w:t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1. Утвердить перечень главных распорядителей средств бюджета</w:t>
      </w:r>
      <w:r w:rsidR="0010255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администрации МО</w:t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</w:t>
      </w:r>
      <w:r w:rsidR="0010255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«Семибугоринский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</w:t>
      </w:r>
      <w:r w:rsidR="0010255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льсовет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» Камызякского </w:t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района на 2012 год согласно Приложению 1. </w:t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2. Утвердить перечень получателей средств бюджета </w:t>
      </w:r>
      <w:r w:rsidR="0010255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администрации МО «Семибугоринский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</w:t>
      </w:r>
      <w:r w:rsidR="0010255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льсовет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»</w:t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Камызякского</w:t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района на 2012 год согласно Приложению 2. </w:t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3. </w:t>
      </w:r>
      <w:proofErr w:type="gramStart"/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Контроль за</w:t>
      </w:r>
      <w:proofErr w:type="gramEnd"/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исполнением данного постановления оставляю за собой. </w:t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CF19E4" w:rsidRDefault="00CF19E4" w:rsidP="00CF19E4">
      <w:pPr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CF19E4" w:rsidRDefault="00CF19E4" w:rsidP="00CF19E4">
      <w:pPr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CF19E4" w:rsidRDefault="00CF19E4" w:rsidP="00CF19E4">
      <w:pPr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102559" w:rsidRDefault="00CF19E4" w:rsidP="00CF19E4">
      <w:pPr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Глава МО «Семибугоринский сельсовет»                                   </w:t>
      </w:r>
      <w:proofErr w:type="spellStart"/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Досалиева</w:t>
      </w:r>
      <w:proofErr w:type="spellEnd"/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С.А.</w:t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102559" w:rsidRDefault="00102559" w:rsidP="00CF19E4">
      <w:pPr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102559" w:rsidRDefault="00102559" w:rsidP="00CF19E4">
      <w:pPr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102559" w:rsidRDefault="00102559" w:rsidP="00CF19E4">
      <w:pPr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102559" w:rsidRDefault="00102559" w:rsidP="00CF19E4">
      <w:pPr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102559" w:rsidRDefault="00102559" w:rsidP="00CF19E4">
      <w:pPr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102559" w:rsidRDefault="00102559" w:rsidP="00CF19E4">
      <w:pPr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102559" w:rsidRDefault="00102559" w:rsidP="00CF19E4">
      <w:pPr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102559" w:rsidRDefault="00102559" w:rsidP="00CF19E4">
      <w:pPr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p w:rsidR="00102559" w:rsidRDefault="00CF19E4" w:rsidP="00102559">
      <w:pPr>
        <w:spacing w:after="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CF19E4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lastRenderedPageBreak/>
        <w:t>Приложение 1</w:t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к постановлению </w:t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Администрации </w:t>
      </w:r>
    </w:p>
    <w:p w:rsidR="00102559" w:rsidRDefault="00102559" w:rsidP="00102559">
      <w:pPr>
        <w:spacing w:after="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МО «Семибугоринский сельсовет»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от 1</w:t>
      </w:r>
      <w:r w:rsidR="00CF19E4"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7.01.2012 г.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№ 4А</w:t>
      </w:r>
      <w:r w:rsidR="00CF19E4"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="00CF19E4"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ПЕРЕЧЕНЬ ГЛАВНЫХ РАСПОРЯДИТЕЛЕЙ СРЕДСТВ БЮДЖЕТА </w:t>
      </w:r>
      <w:r w:rsidR="00CF19E4"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МО «Семибугоринский сельсовет»</w:t>
      </w:r>
      <w:r w:rsidR="00CF19E4"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  <w:r w:rsidR="00CF19E4"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="00CF19E4"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1. Администрация 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МО «Семибугоринский сельсовет»</w:t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102559" w:rsidRDefault="00CF19E4" w:rsidP="00102559">
      <w:pPr>
        <w:spacing w:after="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CF19E4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Приложение 2</w:t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к постановлению </w:t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Администрации</w:t>
      </w:r>
    </w:p>
    <w:p w:rsidR="00102559" w:rsidRDefault="00CF19E4" w:rsidP="00102559">
      <w:pPr>
        <w:spacing w:after="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</w:t>
      </w:r>
      <w:r w:rsidR="0010255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МО «Семибугоринский сельсовет»</w:t>
      </w:r>
      <w:r w:rsidR="00102559"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102559" w:rsidRDefault="00102559" w:rsidP="00102559">
      <w:pPr>
        <w:spacing w:after="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от 17.01.2012г. № 4А</w:t>
      </w:r>
      <w:r w:rsidR="00CF19E4"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  <w:bookmarkStart w:id="0" w:name="_GoBack"/>
      <w:bookmarkEnd w:id="0"/>
      <w:r w:rsidR="00CF19E4"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="00CF19E4"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="00CF19E4"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ПЕРЕЧЕНЬ ПОЛУЧАТЕЛЕЙ СРЕДСТВ БЮДЖЕТА </w:t>
      </w:r>
      <w:r w:rsidR="00CF19E4"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МО «Семибугоринский сельсовет»</w:t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="00CF19E4"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Администрация 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МО «Семибугоринский сельсовет»</w:t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="00CF19E4"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102559" w:rsidRDefault="00102559" w:rsidP="00102559">
      <w:pPr>
        <w:spacing w:after="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597DEF" w:rsidRDefault="00CF19E4" w:rsidP="00102559">
      <w:pPr>
        <w:spacing w:after="0"/>
      </w:pPr>
      <w:r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Глава </w:t>
      </w:r>
      <w:r w:rsidR="0010255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МО «Семибугоринский сельсовет»</w:t>
      </w:r>
      <w:r w:rsidR="00102559"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  <w:r w:rsidR="0010255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            </w:t>
      </w:r>
      <w:r w:rsidR="006706D2" w:rsidRPr="006706D2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         </w:t>
      </w:r>
      <w:r w:rsidR="0010255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           </w:t>
      </w:r>
      <w:proofErr w:type="spellStart"/>
      <w:r w:rsidR="0010255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Досалиева</w:t>
      </w:r>
      <w:proofErr w:type="spellEnd"/>
      <w:r w:rsidR="0010255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С.А.</w:t>
      </w:r>
      <w:r w:rsidR="00102559" w:rsidRPr="00CF19E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sectPr w:rsidR="0059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BE"/>
    <w:rsid w:val="00102559"/>
    <w:rsid w:val="002F43BE"/>
    <w:rsid w:val="00595847"/>
    <w:rsid w:val="00597DEF"/>
    <w:rsid w:val="006706D2"/>
    <w:rsid w:val="00C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Скиф</dc:creator>
  <cp:keywords/>
  <dc:description/>
  <cp:lastModifiedBy>Admin</cp:lastModifiedBy>
  <cp:revision>3</cp:revision>
  <cp:lastPrinted>2014-03-24T07:07:00Z</cp:lastPrinted>
  <dcterms:created xsi:type="dcterms:W3CDTF">2013-04-11T16:35:00Z</dcterms:created>
  <dcterms:modified xsi:type="dcterms:W3CDTF">2014-03-24T07:50:00Z</dcterms:modified>
</cp:coreProperties>
</file>