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99" w:rsidRDefault="00D04C99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071FAA" w:rsidRDefault="00071FAA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</w:p>
    <w:p w:rsidR="006553F5" w:rsidRPr="00D00250" w:rsidRDefault="006553F5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8"/>
          <w:szCs w:val="28"/>
        </w:rPr>
      </w:pPr>
      <w:r w:rsidRPr="00D00250">
        <w:rPr>
          <w:rStyle w:val="a6"/>
          <w:color w:val="000000"/>
          <w:sz w:val="28"/>
          <w:szCs w:val="28"/>
        </w:rPr>
        <w:t>Астраханская межрайонная природоохранная прокуратура разъясняет!</w:t>
      </w:r>
    </w:p>
    <w:p w:rsidR="00493ED2" w:rsidRDefault="00493ED2" w:rsidP="006553F5">
      <w:pPr>
        <w:pStyle w:val="a5"/>
        <w:shd w:val="clear" w:color="auto" w:fill="FFFFFF"/>
        <w:spacing w:before="0" w:beforeAutospacing="0" w:after="180" w:afterAutospacing="0"/>
        <w:jc w:val="both"/>
        <w:rPr>
          <w:rStyle w:val="a6"/>
          <w:color w:val="000000"/>
          <w:sz w:val="21"/>
          <w:szCs w:val="21"/>
        </w:rPr>
      </w:pPr>
      <w:r w:rsidRPr="00493ED2">
        <w:rPr>
          <w:rStyle w:val="a6"/>
          <w:color w:val="000000"/>
          <w:sz w:val="21"/>
          <w:szCs w:val="21"/>
        </w:rPr>
        <w:t>Закон РФ от 21.02.1992 N 2395-1 (ред. от 08.12.2020) "О недрах"</w:t>
      </w:r>
      <w:r>
        <w:rPr>
          <w:rStyle w:val="a6"/>
          <w:color w:val="000000"/>
          <w:sz w:val="21"/>
          <w:szCs w:val="21"/>
        </w:rPr>
        <w:t>.</w:t>
      </w:r>
    </w:p>
    <w:p w:rsidR="00071FAA" w:rsidRDefault="00071FAA" w:rsidP="007C5DBD">
      <w:pPr>
        <w:spacing w:after="0" w:line="240" w:lineRule="auto"/>
        <w:ind w:firstLine="708"/>
        <w:rPr>
          <w:rStyle w:val="a6"/>
          <w:color w:val="000000"/>
          <w:sz w:val="21"/>
          <w:szCs w:val="21"/>
        </w:rPr>
      </w:pPr>
      <w:r w:rsidRPr="00071FAA">
        <w:rPr>
          <w:rStyle w:val="a6"/>
          <w:color w:val="000000"/>
          <w:sz w:val="21"/>
          <w:szCs w:val="21"/>
        </w:rPr>
        <w:t>Статья 12. Содержание лицензии на пользование недрами</w:t>
      </w:r>
      <w:r>
        <w:rPr>
          <w:rStyle w:val="a6"/>
          <w:color w:val="000000"/>
          <w:sz w:val="21"/>
          <w:szCs w:val="21"/>
        </w:rPr>
        <w:t>.</w:t>
      </w:r>
    </w:p>
    <w:p w:rsidR="00071FAA" w:rsidRPr="00071FAA" w:rsidRDefault="00071FAA" w:rsidP="007C5DBD">
      <w:pPr>
        <w:spacing w:after="0" w:line="240" w:lineRule="auto"/>
        <w:ind w:firstLine="708"/>
        <w:rPr>
          <w:color w:val="222222"/>
          <w:sz w:val="26"/>
          <w:szCs w:val="26"/>
          <w:shd w:val="clear" w:color="auto" w:fill="FFFFFF"/>
        </w:rPr>
      </w:pPr>
      <w:r w:rsidRPr="00071FAA">
        <w:rPr>
          <w:color w:val="222222"/>
          <w:sz w:val="26"/>
          <w:szCs w:val="26"/>
          <w:shd w:val="clear" w:color="auto" w:fill="FFFFFF"/>
        </w:rPr>
        <w:t>4) указание границ территории, земельного участка или акватории, выделенных для ведения работ, связанных с пользованием недрами;</w:t>
      </w:r>
    </w:p>
    <w:p w:rsidR="007C5DBD" w:rsidRPr="00071FAA" w:rsidRDefault="00071FAA" w:rsidP="007C5DBD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071FAA">
        <w:rPr>
          <w:rStyle w:val="a6"/>
          <w:b w:val="0"/>
          <w:color w:val="000000"/>
          <w:sz w:val="26"/>
          <w:szCs w:val="26"/>
        </w:rPr>
        <w:t>5) сроки действия лицензии и сроки начала работ (подготовки технического проекта и иной проектной документации на выполнение работ, связанных с пользованием недрами, выхода на проектную мощность, представления геологической информации на государственную экспертизу);</w:t>
      </w:r>
      <w:r w:rsidR="007C5DBD" w:rsidRPr="00071FAA">
        <w:rPr>
          <w:rStyle w:val="a6"/>
          <w:b w:val="0"/>
          <w:color w:val="000000"/>
          <w:sz w:val="26"/>
          <w:szCs w:val="26"/>
        </w:rPr>
        <w:tab/>
      </w:r>
    </w:p>
    <w:p w:rsidR="00071FAA" w:rsidRPr="00071FAA" w:rsidRDefault="007C5DBD" w:rsidP="000B0FBC">
      <w:pPr>
        <w:spacing w:after="0" w:line="240" w:lineRule="auto"/>
        <w:rPr>
          <w:rStyle w:val="a6"/>
          <w:b w:val="0"/>
          <w:color w:val="000000"/>
          <w:sz w:val="26"/>
          <w:szCs w:val="26"/>
        </w:rPr>
      </w:pPr>
      <w:r w:rsidRPr="00071FAA">
        <w:rPr>
          <w:rStyle w:val="a6"/>
          <w:b w:val="0"/>
          <w:color w:val="000000"/>
          <w:sz w:val="26"/>
          <w:szCs w:val="26"/>
        </w:rPr>
        <w:tab/>
      </w:r>
      <w:r w:rsidR="00071FAA" w:rsidRPr="00071FAA">
        <w:rPr>
          <w:rStyle w:val="a6"/>
          <w:b w:val="0"/>
          <w:color w:val="000000"/>
          <w:sz w:val="26"/>
          <w:szCs w:val="26"/>
        </w:rPr>
        <w:t>6) условия, связанные с платежами, взимаемыми при пользовании недрами, земельными участками, акваториями;</w:t>
      </w:r>
    </w:p>
    <w:p w:rsidR="007C5DBD" w:rsidRPr="00071FAA" w:rsidRDefault="00071FAA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proofErr w:type="gramStart"/>
      <w:r w:rsidRPr="00071FAA">
        <w:rPr>
          <w:rStyle w:val="a6"/>
          <w:b w:val="0"/>
          <w:color w:val="000000"/>
          <w:sz w:val="26"/>
          <w:szCs w:val="26"/>
        </w:rPr>
        <w:t xml:space="preserve">7) согласованный уровень добычи полезных ископаемых, а также попутных полезных ископаемых (при наличии), предельный объем накопленной добычи полезных ископаемых, установленный в соответствии с проектной документацией на разработку технологий геологического изучения, разведки и добычи </w:t>
      </w:r>
      <w:proofErr w:type="spellStart"/>
      <w:r w:rsidRPr="00071FAA">
        <w:rPr>
          <w:rStyle w:val="a6"/>
          <w:b w:val="0"/>
          <w:color w:val="000000"/>
          <w:sz w:val="26"/>
          <w:szCs w:val="26"/>
        </w:rPr>
        <w:t>трудноизвлекаемых</w:t>
      </w:r>
      <w:proofErr w:type="spellEnd"/>
      <w:r w:rsidRPr="00071FAA">
        <w:rPr>
          <w:rStyle w:val="a6"/>
          <w:b w:val="0"/>
          <w:color w:val="000000"/>
          <w:sz w:val="26"/>
          <w:szCs w:val="26"/>
        </w:rPr>
        <w:t xml:space="preserve"> полезных ископаемых, согласованной и утвержденной в порядке, предусмотренном статьей 23.2 настоящего Закона, указание собственника добытого полезного ископаемого, а также попутных полезных ископаемых (при наличии);</w:t>
      </w:r>
      <w:proofErr w:type="gramEnd"/>
    </w:p>
    <w:p w:rsidR="00071FAA" w:rsidRPr="00071FAA" w:rsidRDefault="00071FAA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  <w:r w:rsidRPr="00071FAA">
        <w:rPr>
          <w:rStyle w:val="a6"/>
          <w:b w:val="0"/>
          <w:color w:val="000000"/>
          <w:sz w:val="26"/>
          <w:szCs w:val="26"/>
        </w:rPr>
        <w:t>8) сроки представления геологической информации о недрах в соответствии со статьей 27 настоящего Закона в федеральный фонд геологической информации и его территориальные фонды, а также в фонды геологической информации субъектов Российской Федерации (в отношении лицензий на пользование участками недр местного значения);</w:t>
      </w:r>
    </w:p>
    <w:p w:rsidR="00071FAA" w:rsidRDefault="00071FAA" w:rsidP="00071FAA">
      <w:pPr>
        <w:spacing w:after="0" w:line="240" w:lineRule="auto"/>
        <w:ind w:firstLine="708"/>
        <w:rPr>
          <w:rStyle w:val="a6"/>
          <w:b w:val="0"/>
          <w:color w:val="000000"/>
          <w:sz w:val="26"/>
          <w:szCs w:val="26"/>
        </w:rPr>
      </w:pPr>
    </w:p>
    <w:p w:rsidR="004C644D" w:rsidRPr="000B0FBC" w:rsidRDefault="006553F5" w:rsidP="000B0FBC">
      <w:pPr>
        <w:spacing w:after="0" w:line="240" w:lineRule="auto"/>
        <w:rPr>
          <w:sz w:val="26"/>
          <w:szCs w:val="26"/>
        </w:rPr>
      </w:pPr>
      <w:r w:rsidRPr="000B0FBC">
        <w:rPr>
          <w:sz w:val="26"/>
          <w:szCs w:val="26"/>
        </w:rPr>
        <w:t xml:space="preserve">Старший помощник прокурора        </w:t>
      </w:r>
      <w:r w:rsidR="00D00250" w:rsidRPr="000B0FBC">
        <w:rPr>
          <w:sz w:val="26"/>
          <w:szCs w:val="26"/>
        </w:rPr>
        <w:t xml:space="preserve">                   </w:t>
      </w:r>
      <w:r w:rsidRPr="000B0FBC">
        <w:rPr>
          <w:sz w:val="26"/>
          <w:szCs w:val="26"/>
        </w:rPr>
        <w:t xml:space="preserve"> </w:t>
      </w:r>
      <w:r w:rsidR="000B0FBC" w:rsidRPr="000B0FBC">
        <w:rPr>
          <w:sz w:val="26"/>
          <w:szCs w:val="26"/>
        </w:rPr>
        <w:t xml:space="preserve">                      </w:t>
      </w:r>
      <w:r w:rsidR="000B0FBC">
        <w:rPr>
          <w:sz w:val="26"/>
          <w:szCs w:val="26"/>
        </w:rPr>
        <w:t xml:space="preserve">                  О.Г. </w:t>
      </w:r>
      <w:r w:rsidRPr="000B0FBC">
        <w:rPr>
          <w:sz w:val="26"/>
          <w:szCs w:val="26"/>
        </w:rPr>
        <w:t>Черныш</w:t>
      </w:r>
    </w:p>
    <w:sectPr w:rsidR="004C644D" w:rsidRPr="000B0FBC" w:rsidSect="00D2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5"/>
    <w:rsid w:val="0002714A"/>
    <w:rsid w:val="00071FAA"/>
    <w:rsid w:val="00077AF9"/>
    <w:rsid w:val="00087660"/>
    <w:rsid w:val="00094D2E"/>
    <w:rsid w:val="000B0FBC"/>
    <w:rsid w:val="000C4037"/>
    <w:rsid w:val="00123DE0"/>
    <w:rsid w:val="0015322C"/>
    <w:rsid w:val="002C5E3E"/>
    <w:rsid w:val="003D3FCC"/>
    <w:rsid w:val="00487421"/>
    <w:rsid w:val="00493ED2"/>
    <w:rsid w:val="004C644D"/>
    <w:rsid w:val="004F3280"/>
    <w:rsid w:val="005C6561"/>
    <w:rsid w:val="0064266E"/>
    <w:rsid w:val="006553F5"/>
    <w:rsid w:val="007C5DBD"/>
    <w:rsid w:val="00804594"/>
    <w:rsid w:val="00806281"/>
    <w:rsid w:val="008C31B9"/>
    <w:rsid w:val="008E14BD"/>
    <w:rsid w:val="008F4AFB"/>
    <w:rsid w:val="009925D2"/>
    <w:rsid w:val="009A10C5"/>
    <w:rsid w:val="009A7C2B"/>
    <w:rsid w:val="009D2973"/>
    <w:rsid w:val="00A956CF"/>
    <w:rsid w:val="00B57F4C"/>
    <w:rsid w:val="00C353B8"/>
    <w:rsid w:val="00CA0D90"/>
    <w:rsid w:val="00CF749C"/>
    <w:rsid w:val="00D00250"/>
    <w:rsid w:val="00D04C99"/>
    <w:rsid w:val="00D22F66"/>
    <w:rsid w:val="00E41CBD"/>
    <w:rsid w:val="00F07936"/>
    <w:rsid w:val="00FE2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BD"/>
    <w:pPr>
      <w:spacing w:after="200" w:line="276" w:lineRule="auto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E14BD"/>
    <w:pPr>
      <w:keepNext/>
      <w:outlineLvl w:val="2"/>
    </w:pPr>
    <w:rPr>
      <w:rFonts w:ascii="Antiqua" w:hAnsi="Antiqua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660"/>
    <w:rPr>
      <w:rFonts w:ascii="Antiqua" w:hAnsi="Antiqua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14BD"/>
    <w:rPr>
      <w:rFonts w:ascii="Calibri" w:hAnsi="Calibri"/>
      <w:b/>
      <w:bCs/>
      <w:sz w:val="28"/>
      <w:szCs w:val="28"/>
    </w:rPr>
  </w:style>
  <w:style w:type="paragraph" w:styleId="a3">
    <w:name w:val="Title"/>
    <w:basedOn w:val="a"/>
    <w:link w:val="a4"/>
    <w:qFormat/>
    <w:rsid w:val="008E14BD"/>
    <w:pPr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087660"/>
    <w:rPr>
      <w:sz w:val="26"/>
      <w:lang w:eastAsia="ru-RU"/>
    </w:rPr>
  </w:style>
  <w:style w:type="paragraph" w:styleId="a5">
    <w:name w:val="Normal (Web)"/>
    <w:basedOn w:val="a"/>
    <w:uiPriority w:val="99"/>
    <w:unhideWhenUsed/>
    <w:rsid w:val="006553F5"/>
    <w:pPr>
      <w:spacing w:before="100" w:beforeAutospacing="1" w:after="100" w:afterAutospacing="1" w:line="240" w:lineRule="auto"/>
      <w:jc w:val="left"/>
    </w:pPr>
  </w:style>
  <w:style w:type="character" w:styleId="a6">
    <w:name w:val="Strong"/>
    <w:basedOn w:val="a0"/>
    <w:uiPriority w:val="22"/>
    <w:qFormat/>
    <w:rsid w:val="006553F5"/>
    <w:rPr>
      <w:b/>
      <w:bCs/>
    </w:rPr>
  </w:style>
  <w:style w:type="character" w:styleId="a7">
    <w:name w:val="Emphasis"/>
    <w:basedOn w:val="a0"/>
    <w:uiPriority w:val="20"/>
    <w:qFormat/>
    <w:rsid w:val="006553F5"/>
    <w:rPr>
      <w:i/>
      <w:iCs/>
    </w:rPr>
  </w:style>
  <w:style w:type="character" w:styleId="a8">
    <w:name w:val="Hyperlink"/>
    <w:basedOn w:val="a0"/>
    <w:uiPriority w:val="99"/>
    <w:semiHidden/>
    <w:unhideWhenUsed/>
    <w:rsid w:val="006553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53F5"/>
  </w:style>
  <w:style w:type="paragraph" w:styleId="a9">
    <w:name w:val="List Paragraph"/>
    <w:basedOn w:val="a"/>
    <w:uiPriority w:val="34"/>
    <w:qFormat/>
    <w:rsid w:val="0002714A"/>
    <w:pPr>
      <w:ind w:left="720"/>
      <w:contextualSpacing/>
    </w:pPr>
  </w:style>
  <w:style w:type="character" w:customStyle="1" w:styleId="diffchg">
    <w:name w:val="diff_chg"/>
    <w:basedOn w:val="a0"/>
    <w:rsid w:val="00094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1393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2020-12-02T13:32:00Z</dcterms:created>
  <dcterms:modified xsi:type="dcterms:W3CDTF">2021-06-08T06:24:00Z</dcterms:modified>
</cp:coreProperties>
</file>